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5668F" w14:textId="528AB1EE" w:rsidR="00EE73B2" w:rsidRPr="005F17AD" w:rsidRDefault="008703C2" w:rsidP="00846531">
      <w:pPr>
        <w:spacing w:after="0" w:line="262" w:lineRule="auto"/>
        <w:ind w:right="36"/>
        <w:jc w:val="left"/>
        <w:rPr>
          <w:b/>
          <w:bCs/>
          <w:sz w:val="28"/>
          <w:szCs w:val="32"/>
        </w:rPr>
      </w:pPr>
      <w:r w:rsidRPr="0020431F">
        <w:rPr>
          <w:rFonts w:ascii="Calibri" w:eastAsia="Calibri" w:hAnsi="Calibri"/>
          <w:noProof/>
          <w:lang w:eastAsia="fr-FR"/>
        </w:rPr>
        <w:drawing>
          <wp:anchor distT="0" distB="0" distL="114300" distR="114300" simplePos="0" relativeHeight="251659264" behindDoc="1" locked="0" layoutInCell="1" allowOverlap="1" wp14:anchorId="5E1BD3B9" wp14:editId="4C016378">
            <wp:simplePos x="0" y="0"/>
            <wp:positionH relativeFrom="column">
              <wp:posOffset>2954020</wp:posOffset>
            </wp:positionH>
            <wp:positionV relativeFrom="paragraph">
              <wp:posOffset>-88900</wp:posOffset>
            </wp:positionV>
            <wp:extent cx="1152525" cy="904875"/>
            <wp:effectExtent l="0" t="0" r="9525" b="9525"/>
            <wp:wrapNone/>
            <wp:docPr id="53" name="Image 53" descr="C:\Users\mm\Desktop\DOSSIET JONAS\BEM\IMG-20250107-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mm\Desktop\DOSSIET JONAS\BEM\IMG-20250107-WA004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65FB6" w:rsidRPr="005F17AD">
        <w:rPr>
          <w:b/>
          <w:bCs/>
          <w:sz w:val="20"/>
          <w:szCs w:val="32"/>
        </w:rPr>
        <w:t>REPUBLIQUE DU CAMEROUN</w:t>
      </w:r>
      <w:r w:rsidR="00846531" w:rsidRPr="005F17AD">
        <w:rPr>
          <w:b/>
          <w:bCs/>
          <w:sz w:val="20"/>
          <w:szCs w:val="32"/>
        </w:rPr>
        <w:t xml:space="preserve">                                                            </w:t>
      </w:r>
      <w:r w:rsidR="00165FB6" w:rsidRPr="005F17AD">
        <w:rPr>
          <w:b/>
          <w:bCs/>
          <w:sz w:val="20"/>
          <w:szCs w:val="32"/>
        </w:rPr>
        <w:t>REPUBLIC OF CAMEROON</w:t>
      </w:r>
    </w:p>
    <w:p w14:paraId="3CBC6E11" w14:textId="5252F845" w:rsidR="00EE73B2" w:rsidRPr="005F17AD" w:rsidRDefault="00165FB6" w:rsidP="00846531">
      <w:pPr>
        <w:spacing w:after="0" w:line="262" w:lineRule="auto"/>
        <w:ind w:left="1494" w:right="36" w:hanging="10"/>
        <w:jc w:val="left"/>
        <w:rPr>
          <w:b/>
          <w:bCs/>
          <w:sz w:val="20"/>
          <w:szCs w:val="32"/>
        </w:rPr>
      </w:pPr>
      <w:r w:rsidRPr="005F17AD">
        <w:rPr>
          <w:b/>
          <w:bCs/>
          <w:sz w:val="20"/>
          <w:szCs w:val="32"/>
        </w:rPr>
        <w:t xml:space="preserve">Paix - Travail </w:t>
      </w:r>
      <w:r w:rsidR="00846531" w:rsidRPr="005F17AD">
        <w:rPr>
          <w:b/>
          <w:bCs/>
          <w:sz w:val="20"/>
          <w:szCs w:val="32"/>
        </w:rPr>
        <w:t>–</w:t>
      </w:r>
      <w:r w:rsidRPr="005F17AD">
        <w:rPr>
          <w:b/>
          <w:bCs/>
          <w:sz w:val="20"/>
          <w:szCs w:val="32"/>
        </w:rPr>
        <w:t xml:space="preserve"> Patrie</w:t>
      </w:r>
      <w:r w:rsidR="00846531" w:rsidRPr="005F17AD">
        <w:rPr>
          <w:b/>
          <w:bCs/>
          <w:sz w:val="20"/>
          <w:szCs w:val="32"/>
        </w:rPr>
        <w:t xml:space="preserve">                                                                     </w:t>
      </w:r>
      <w:r w:rsidR="005F17AD">
        <w:rPr>
          <w:b/>
          <w:bCs/>
          <w:sz w:val="20"/>
          <w:szCs w:val="32"/>
        </w:rPr>
        <w:t xml:space="preserve">   </w:t>
      </w:r>
      <w:r w:rsidR="00846531" w:rsidRPr="005F17AD">
        <w:rPr>
          <w:b/>
          <w:bCs/>
          <w:sz w:val="20"/>
          <w:szCs w:val="32"/>
        </w:rPr>
        <w:t xml:space="preserve">   </w:t>
      </w:r>
      <w:proofErr w:type="spellStart"/>
      <w:r w:rsidRPr="005F17AD">
        <w:rPr>
          <w:b/>
          <w:bCs/>
          <w:sz w:val="20"/>
          <w:szCs w:val="32"/>
        </w:rPr>
        <w:t>Peace</w:t>
      </w:r>
      <w:proofErr w:type="spellEnd"/>
      <w:r w:rsidRPr="005F17AD">
        <w:rPr>
          <w:b/>
          <w:bCs/>
          <w:sz w:val="20"/>
          <w:szCs w:val="32"/>
        </w:rPr>
        <w:t xml:space="preserve"> - </w:t>
      </w:r>
      <w:proofErr w:type="spellStart"/>
      <w:r w:rsidRPr="005F17AD">
        <w:rPr>
          <w:b/>
          <w:bCs/>
          <w:sz w:val="20"/>
          <w:szCs w:val="32"/>
        </w:rPr>
        <w:t>Work</w:t>
      </w:r>
      <w:proofErr w:type="spellEnd"/>
      <w:r w:rsidRPr="005F17AD">
        <w:rPr>
          <w:b/>
          <w:bCs/>
          <w:sz w:val="20"/>
          <w:szCs w:val="32"/>
        </w:rPr>
        <w:t xml:space="preserve"> </w:t>
      </w:r>
      <w:r w:rsidR="00846531" w:rsidRPr="005F17AD">
        <w:rPr>
          <w:b/>
          <w:bCs/>
          <w:sz w:val="20"/>
          <w:szCs w:val="32"/>
        </w:rPr>
        <w:t>–</w:t>
      </w:r>
      <w:r w:rsidRPr="005F17AD">
        <w:rPr>
          <w:b/>
          <w:bCs/>
          <w:sz w:val="20"/>
          <w:szCs w:val="32"/>
        </w:rPr>
        <w:t xml:space="preserve"> </w:t>
      </w:r>
      <w:proofErr w:type="spellStart"/>
      <w:r w:rsidRPr="005F17AD">
        <w:rPr>
          <w:b/>
          <w:bCs/>
          <w:sz w:val="20"/>
          <w:szCs w:val="32"/>
        </w:rPr>
        <w:t>Fatherland</w:t>
      </w:r>
      <w:proofErr w:type="spellEnd"/>
    </w:p>
    <w:p w14:paraId="50A25652" w14:textId="4C72FE03" w:rsidR="005F17AD" w:rsidRDefault="005F17AD" w:rsidP="008703C2">
      <w:pPr>
        <w:tabs>
          <w:tab w:val="center" w:pos="5648"/>
        </w:tabs>
        <w:spacing w:after="0" w:line="262" w:lineRule="auto"/>
        <w:ind w:right="36"/>
        <w:jc w:val="left"/>
        <w:rPr>
          <w:b/>
          <w:bCs/>
          <w:sz w:val="20"/>
          <w:szCs w:val="32"/>
        </w:rPr>
      </w:pPr>
      <w:r>
        <w:rPr>
          <w:b/>
          <w:bCs/>
          <w:sz w:val="20"/>
          <w:szCs w:val="32"/>
        </w:rPr>
        <w:t xml:space="preserve">                      ----------</w:t>
      </w:r>
      <w:r w:rsidR="008703C2">
        <w:rPr>
          <w:b/>
          <w:bCs/>
          <w:sz w:val="20"/>
          <w:szCs w:val="32"/>
        </w:rPr>
        <w:tab/>
      </w:r>
    </w:p>
    <w:p w14:paraId="28E87864" w14:textId="540B4D53" w:rsidR="00846531" w:rsidRPr="005F17AD" w:rsidRDefault="00846531" w:rsidP="00846531">
      <w:pPr>
        <w:spacing w:after="0" w:line="262" w:lineRule="auto"/>
        <w:ind w:right="36"/>
        <w:jc w:val="left"/>
        <w:rPr>
          <w:b/>
          <w:bCs/>
          <w:sz w:val="20"/>
          <w:szCs w:val="32"/>
        </w:rPr>
      </w:pPr>
      <w:r w:rsidRPr="005F17AD">
        <w:rPr>
          <w:b/>
          <w:bCs/>
          <w:sz w:val="20"/>
          <w:szCs w:val="32"/>
        </w:rPr>
        <w:t>REGION DE L’EXTREME-NORD</w:t>
      </w:r>
    </w:p>
    <w:p w14:paraId="580D5395" w14:textId="7060F457" w:rsidR="00846531" w:rsidRPr="005F17AD" w:rsidRDefault="00846531" w:rsidP="00846531">
      <w:pPr>
        <w:spacing w:after="0" w:line="262" w:lineRule="auto"/>
        <w:ind w:right="36"/>
        <w:jc w:val="left"/>
        <w:rPr>
          <w:b/>
          <w:bCs/>
          <w:sz w:val="20"/>
          <w:szCs w:val="32"/>
        </w:rPr>
      </w:pPr>
      <w:r w:rsidRPr="005F17AD">
        <w:rPr>
          <w:b/>
          <w:bCs/>
          <w:sz w:val="20"/>
          <w:szCs w:val="32"/>
        </w:rPr>
        <w:t xml:space="preserve">                     </w:t>
      </w:r>
      <w:r w:rsidR="005F17AD">
        <w:rPr>
          <w:b/>
          <w:bCs/>
          <w:sz w:val="20"/>
          <w:szCs w:val="32"/>
        </w:rPr>
        <w:t xml:space="preserve"> </w:t>
      </w:r>
      <w:r w:rsidRPr="005F17AD">
        <w:rPr>
          <w:b/>
          <w:bCs/>
          <w:sz w:val="20"/>
          <w:szCs w:val="32"/>
        </w:rPr>
        <w:t>-----------</w:t>
      </w:r>
    </w:p>
    <w:p w14:paraId="15C872DB" w14:textId="139C3C8B" w:rsidR="00846531" w:rsidRPr="005F17AD" w:rsidRDefault="00846531" w:rsidP="00846531">
      <w:pPr>
        <w:spacing w:after="0" w:line="262" w:lineRule="auto"/>
        <w:ind w:right="36"/>
        <w:jc w:val="left"/>
        <w:rPr>
          <w:b/>
          <w:bCs/>
          <w:sz w:val="20"/>
          <w:szCs w:val="32"/>
        </w:rPr>
      </w:pPr>
      <w:r w:rsidRPr="005F17AD">
        <w:rPr>
          <w:b/>
          <w:bCs/>
          <w:sz w:val="20"/>
          <w:szCs w:val="32"/>
        </w:rPr>
        <w:t>DEPARTEMENT DE DIAMARE</w:t>
      </w:r>
    </w:p>
    <w:p w14:paraId="0CA193EA" w14:textId="3C26030A" w:rsidR="00846531" w:rsidRPr="005F17AD" w:rsidRDefault="00846531" w:rsidP="00846531">
      <w:pPr>
        <w:spacing w:after="0" w:line="262" w:lineRule="auto"/>
        <w:ind w:right="36"/>
        <w:jc w:val="left"/>
        <w:rPr>
          <w:b/>
          <w:bCs/>
          <w:sz w:val="20"/>
          <w:szCs w:val="32"/>
        </w:rPr>
      </w:pPr>
      <w:r w:rsidRPr="005F17AD">
        <w:rPr>
          <w:b/>
          <w:bCs/>
          <w:sz w:val="20"/>
          <w:szCs w:val="32"/>
        </w:rPr>
        <w:t xml:space="preserve">                    </w:t>
      </w:r>
      <w:r w:rsidR="005F17AD">
        <w:rPr>
          <w:b/>
          <w:bCs/>
          <w:sz w:val="20"/>
          <w:szCs w:val="32"/>
        </w:rPr>
        <w:t xml:space="preserve">  </w:t>
      </w:r>
      <w:r w:rsidRPr="005F17AD">
        <w:rPr>
          <w:b/>
          <w:bCs/>
          <w:sz w:val="20"/>
          <w:szCs w:val="32"/>
        </w:rPr>
        <w:t xml:space="preserve"> ----------</w:t>
      </w:r>
    </w:p>
    <w:p w14:paraId="73CB78D5" w14:textId="6ED555CC" w:rsidR="00846531" w:rsidRPr="005F17AD" w:rsidRDefault="00846531" w:rsidP="00846531">
      <w:pPr>
        <w:spacing w:after="0" w:line="262" w:lineRule="auto"/>
        <w:ind w:right="36"/>
        <w:jc w:val="left"/>
        <w:rPr>
          <w:b/>
          <w:bCs/>
          <w:sz w:val="28"/>
          <w:szCs w:val="32"/>
        </w:rPr>
      </w:pPr>
      <w:r w:rsidRPr="005F17AD">
        <w:rPr>
          <w:b/>
          <w:bCs/>
          <w:sz w:val="20"/>
          <w:szCs w:val="32"/>
        </w:rPr>
        <w:t xml:space="preserve">       COMMUNE DE BOGO</w:t>
      </w:r>
    </w:p>
    <w:p w14:paraId="08701BEF" w14:textId="77777777" w:rsidR="00EE73B2" w:rsidRDefault="00165FB6">
      <w:pPr>
        <w:spacing w:after="66" w:line="259" w:lineRule="auto"/>
        <w:ind w:left="101" w:right="-137" w:firstLine="0"/>
        <w:jc w:val="left"/>
      </w:pPr>
      <w:r>
        <w:rPr>
          <w:rFonts w:ascii="Calibri" w:eastAsia="Calibri" w:hAnsi="Calibri" w:cs="Calibri"/>
          <w:noProof/>
          <w:lang w:eastAsia="fr-FR"/>
        </w:rPr>
        <mc:AlternateContent>
          <mc:Choice Requires="wpg">
            <w:drawing>
              <wp:inline distT="0" distB="0" distL="0" distR="0" wp14:anchorId="1F3E55F6" wp14:editId="357477C3">
                <wp:extent cx="6599611" cy="32016"/>
                <wp:effectExtent l="0" t="0" r="0" b="0"/>
                <wp:docPr id="17247" name="Group 17247"/>
                <wp:cNvGraphicFramePr/>
                <a:graphic xmlns:a="http://schemas.openxmlformats.org/drawingml/2006/main">
                  <a:graphicData uri="http://schemas.microsoft.com/office/word/2010/wordprocessingGroup">
                    <wpg:wgp>
                      <wpg:cNvGrpSpPr/>
                      <wpg:grpSpPr>
                        <a:xfrm>
                          <a:off x="0" y="0"/>
                          <a:ext cx="6599611" cy="32016"/>
                          <a:chOff x="0" y="0"/>
                          <a:chExt cx="6599611" cy="32016"/>
                        </a:xfrm>
                      </wpg:grpSpPr>
                      <wps:wsp>
                        <wps:cNvPr id="17246" name="Shape 17246"/>
                        <wps:cNvSpPr/>
                        <wps:spPr>
                          <a:xfrm>
                            <a:off x="0" y="0"/>
                            <a:ext cx="6599611" cy="32016"/>
                          </a:xfrm>
                          <a:custGeom>
                            <a:avLst/>
                            <a:gdLst/>
                            <a:ahLst/>
                            <a:cxnLst/>
                            <a:rect l="0" t="0" r="0" b="0"/>
                            <a:pathLst>
                              <a:path w="6599611" h="32016">
                                <a:moveTo>
                                  <a:pt x="0" y="16008"/>
                                </a:moveTo>
                                <a:lnTo>
                                  <a:pt x="6599611" y="16008"/>
                                </a:lnTo>
                              </a:path>
                            </a:pathLst>
                          </a:custGeom>
                          <a:ln w="320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247" style="width:519.654pt;height:2.52095pt;mso-position-horizontal-relative:char;mso-position-vertical-relative:line" coordsize="65996,320">
                <v:shape id="Shape 17246" style="position:absolute;width:65996;height:320;left:0;top:0;" coordsize="6599611,32016" path="m0,16008l6599611,16008">
                  <v:stroke weight="2.52095pt" endcap="flat" joinstyle="miter" miterlimit="1" on="true" color="#000000"/>
                  <v:fill on="false" color="#000000"/>
                </v:shape>
              </v:group>
            </w:pict>
          </mc:Fallback>
        </mc:AlternateContent>
      </w:r>
    </w:p>
    <w:p w14:paraId="3C0F1D7A" w14:textId="77777777" w:rsidR="00702E11" w:rsidRDefault="00702E11">
      <w:pPr>
        <w:pStyle w:val="Titre1"/>
        <w:spacing w:after="165"/>
        <w:ind w:left="115"/>
        <w:jc w:val="center"/>
        <w:rPr>
          <w:sz w:val="28"/>
          <w:u w:val="single" w:color="000000"/>
        </w:rPr>
      </w:pPr>
    </w:p>
    <w:p w14:paraId="4FEC6535" w14:textId="0DC790EA" w:rsidR="00EE73B2" w:rsidRDefault="00165FB6">
      <w:pPr>
        <w:pStyle w:val="Titre1"/>
        <w:spacing w:after="165"/>
        <w:ind w:left="115"/>
        <w:jc w:val="center"/>
      </w:pPr>
      <w:r>
        <w:rPr>
          <w:sz w:val="28"/>
          <w:u w:val="single" w:color="000000"/>
        </w:rPr>
        <w:t>AVIS DE SOLLICITATION A MANIFESTATIONS D'INTERET</w:t>
      </w:r>
    </w:p>
    <w:p w14:paraId="705F3FB5" w14:textId="5230680A" w:rsidR="00846531" w:rsidRPr="00965D0C" w:rsidRDefault="00846531" w:rsidP="00167169">
      <w:pPr>
        <w:spacing w:after="99" w:line="251" w:lineRule="auto"/>
        <w:ind w:left="399" w:right="43" w:hanging="3"/>
        <w:jc w:val="center"/>
        <w:rPr>
          <w:b/>
          <w:bCs/>
          <w:u w:val="single"/>
        </w:rPr>
      </w:pPr>
      <w:r w:rsidRPr="00965D0C">
        <w:rPr>
          <w:b/>
          <w:bCs/>
          <w:u w:val="single"/>
        </w:rPr>
        <w:t xml:space="preserve">N° </w:t>
      </w:r>
      <w:r w:rsidR="00E4254C">
        <w:rPr>
          <w:b/>
          <w:bCs/>
          <w:color w:val="EE0000"/>
          <w:u w:val="single"/>
        </w:rPr>
        <w:t>010</w:t>
      </w:r>
      <w:r w:rsidRPr="00965D0C">
        <w:rPr>
          <w:b/>
          <w:bCs/>
          <w:u w:val="single"/>
        </w:rPr>
        <w:t>/ASMI/SG/CM-BOGO/202</w:t>
      </w:r>
      <w:r w:rsidR="00E4254C">
        <w:rPr>
          <w:b/>
          <w:bCs/>
          <w:u w:val="single"/>
        </w:rPr>
        <w:t>6</w:t>
      </w:r>
      <w:r w:rsidRPr="00965D0C">
        <w:rPr>
          <w:b/>
          <w:bCs/>
          <w:u w:val="single"/>
        </w:rPr>
        <w:t xml:space="preserve"> DU </w:t>
      </w:r>
      <w:r w:rsidR="00E4254C">
        <w:rPr>
          <w:b/>
          <w:bCs/>
          <w:color w:val="EE0000"/>
          <w:u w:val="single"/>
        </w:rPr>
        <w:t>21 AVRIL 2026</w:t>
      </w:r>
    </w:p>
    <w:p w14:paraId="652D1636" w14:textId="70F3AADD" w:rsidR="00EE73B2" w:rsidRPr="00167169" w:rsidRDefault="00165FB6" w:rsidP="00E4254C">
      <w:pPr>
        <w:spacing w:after="99" w:line="251" w:lineRule="auto"/>
        <w:ind w:left="399" w:right="43" w:hanging="3"/>
        <w:jc w:val="center"/>
        <w:rPr>
          <w:b/>
          <w:bCs/>
        </w:rPr>
      </w:pPr>
      <w:r w:rsidRPr="00167169">
        <w:rPr>
          <w:b/>
          <w:bCs/>
          <w:sz w:val="24"/>
        </w:rPr>
        <w:t xml:space="preserve">POUR LES SERVICES DE CONSULTANTS RELATIFS AU RECRUTEMENT D'UN OSC EN VUE DE L'ACTUALISATION DU PLAN COMMUNAL DE DEVELOPPEMENT DANS LA COMMUNE DE </w:t>
      </w:r>
      <w:r w:rsidR="00167169">
        <w:rPr>
          <w:b/>
          <w:bCs/>
          <w:sz w:val="24"/>
        </w:rPr>
        <w:t>BOGO</w:t>
      </w:r>
      <w:r w:rsidRPr="00167169">
        <w:rPr>
          <w:b/>
          <w:bCs/>
          <w:sz w:val="24"/>
        </w:rPr>
        <w:t>, DEPARTEMENT</w:t>
      </w:r>
      <w:r w:rsidR="00167169">
        <w:rPr>
          <w:b/>
          <w:bCs/>
          <w:sz w:val="24"/>
        </w:rPr>
        <w:t xml:space="preserve"> DE DIAMARE</w:t>
      </w:r>
      <w:r w:rsidRPr="00167169">
        <w:rPr>
          <w:b/>
          <w:bCs/>
          <w:sz w:val="24"/>
        </w:rPr>
        <w:t>.</w:t>
      </w:r>
    </w:p>
    <w:p w14:paraId="3687EF1A" w14:textId="3C5E150E" w:rsidR="00EE73B2" w:rsidRPr="00965D0C" w:rsidRDefault="00165FB6" w:rsidP="00965D0C">
      <w:pPr>
        <w:numPr>
          <w:ilvl w:val="0"/>
          <w:numId w:val="1"/>
        </w:numPr>
        <w:spacing w:after="172" w:line="360" w:lineRule="auto"/>
        <w:ind w:right="39" w:hanging="349"/>
        <w:rPr>
          <w:szCs w:val="22"/>
        </w:rPr>
      </w:pPr>
      <w:r w:rsidRPr="00965D0C">
        <w:rPr>
          <w:szCs w:val="22"/>
        </w:rPr>
        <w:t>La</w:t>
      </w:r>
      <w:r w:rsidR="00167169" w:rsidRPr="00965D0C">
        <w:rPr>
          <w:szCs w:val="22"/>
        </w:rPr>
        <w:t xml:space="preserve"> Commune de Bogo a</w:t>
      </w:r>
      <w:r w:rsidRPr="00965D0C">
        <w:rPr>
          <w:szCs w:val="22"/>
        </w:rPr>
        <w:t xml:space="preserve"> </w:t>
      </w:r>
      <w:r w:rsidR="00E4254C">
        <w:rPr>
          <w:szCs w:val="22"/>
        </w:rPr>
        <w:t>prév</w:t>
      </w:r>
      <w:r w:rsidR="00E4254C" w:rsidRPr="00965D0C">
        <w:rPr>
          <w:szCs w:val="22"/>
        </w:rPr>
        <w:t>u</w:t>
      </w:r>
      <w:r w:rsidRPr="00965D0C">
        <w:rPr>
          <w:szCs w:val="22"/>
        </w:rPr>
        <w:t xml:space="preserve"> </w:t>
      </w:r>
      <w:r w:rsidR="00E4254C">
        <w:rPr>
          <w:szCs w:val="22"/>
        </w:rPr>
        <w:t>sous fonds propres le</w:t>
      </w:r>
      <w:r w:rsidRPr="00965D0C">
        <w:rPr>
          <w:szCs w:val="22"/>
        </w:rPr>
        <w:t xml:space="preserve"> financement </w:t>
      </w:r>
      <w:r w:rsidRPr="00965D0C">
        <w:rPr>
          <w:szCs w:val="22"/>
        </w:rPr>
        <w:t>pour effectuer les paiements au titre du contrat suivant : « recrutement d'un OSC en vue de l'actualisation d</w:t>
      </w:r>
      <w:r w:rsidR="00167169" w:rsidRPr="00965D0C">
        <w:rPr>
          <w:szCs w:val="22"/>
        </w:rPr>
        <w:t>e son</w:t>
      </w:r>
      <w:r w:rsidRPr="00965D0C">
        <w:rPr>
          <w:szCs w:val="22"/>
        </w:rPr>
        <w:t xml:space="preserve"> Plan </w:t>
      </w:r>
      <w:r w:rsidR="00167169" w:rsidRPr="00965D0C">
        <w:rPr>
          <w:szCs w:val="22"/>
        </w:rPr>
        <w:t xml:space="preserve">de Développement </w:t>
      </w:r>
      <w:r w:rsidRPr="00965D0C">
        <w:rPr>
          <w:szCs w:val="22"/>
        </w:rPr>
        <w:t>Communal (PD</w:t>
      </w:r>
      <w:r w:rsidR="00167169" w:rsidRPr="00965D0C">
        <w:rPr>
          <w:szCs w:val="22"/>
        </w:rPr>
        <w:t>C</w:t>
      </w:r>
      <w:r w:rsidR="00E4254C">
        <w:rPr>
          <w:szCs w:val="22"/>
        </w:rPr>
        <w:t>) dans la C</w:t>
      </w:r>
      <w:r w:rsidRPr="00965D0C">
        <w:rPr>
          <w:szCs w:val="22"/>
        </w:rPr>
        <w:t xml:space="preserve">ommune de </w:t>
      </w:r>
      <w:r w:rsidR="00167169" w:rsidRPr="00965D0C">
        <w:rPr>
          <w:szCs w:val="22"/>
        </w:rPr>
        <w:t>Bogo</w:t>
      </w:r>
      <w:r w:rsidRPr="00965D0C">
        <w:rPr>
          <w:szCs w:val="22"/>
        </w:rPr>
        <w:t xml:space="preserve"> dans le Département d</w:t>
      </w:r>
      <w:r w:rsidR="00E4254C">
        <w:rPr>
          <w:szCs w:val="22"/>
        </w:rPr>
        <w:t xml:space="preserve">e </w:t>
      </w:r>
      <w:proofErr w:type="spellStart"/>
      <w:r w:rsidR="00E4254C">
        <w:rPr>
          <w:szCs w:val="22"/>
        </w:rPr>
        <w:t>D</w:t>
      </w:r>
      <w:r w:rsidR="00167169" w:rsidRPr="00965D0C">
        <w:rPr>
          <w:szCs w:val="22"/>
        </w:rPr>
        <w:t>iamaré</w:t>
      </w:r>
      <w:proofErr w:type="spellEnd"/>
      <w:r w:rsidR="00167169" w:rsidRPr="00965D0C">
        <w:rPr>
          <w:szCs w:val="22"/>
        </w:rPr>
        <w:t xml:space="preserve"> </w:t>
      </w:r>
      <w:r w:rsidRPr="00965D0C">
        <w:rPr>
          <w:noProof/>
          <w:szCs w:val="22"/>
          <w:lang w:eastAsia="fr-FR"/>
        </w:rPr>
        <w:drawing>
          <wp:inline distT="0" distB="0" distL="0" distR="0" wp14:anchorId="53F8F4D6" wp14:editId="10D59E45">
            <wp:extent cx="91471" cy="64032"/>
            <wp:effectExtent l="0" t="0" r="0" b="0"/>
            <wp:docPr id="3245" name="Picture 3245"/>
            <wp:cNvGraphicFramePr/>
            <a:graphic xmlns:a="http://schemas.openxmlformats.org/drawingml/2006/main">
              <a:graphicData uri="http://schemas.openxmlformats.org/drawingml/2006/picture">
                <pic:pic xmlns:pic="http://schemas.openxmlformats.org/drawingml/2006/picture">
                  <pic:nvPicPr>
                    <pic:cNvPr id="3245" name="Picture 3245"/>
                    <pic:cNvPicPr/>
                  </pic:nvPicPr>
                  <pic:blipFill>
                    <a:blip r:embed="rId7"/>
                    <a:stretch>
                      <a:fillRect/>
                    </a:stretch>
                  </pic:blipFill>
                  <pic:spPr>
                    <a:xfrm>
                      <a:off x="0" y="0"/>
                      <a:ext cx="91471" cy="64032"/>
                    </a:xfrm>
                    <a:prstGeom prst="rect">
                      <a:avLst/>
                    </a:prstGeom>
                  </pic:spPr>
                </pic:pic>
              </a:graphicData>
            </a:graphic>
          </wp:inline>
        </w:drawing>
      </w:r>
    </w:p>
    <w:p w14:paraId="17EC7C42" w14:textId="3AC7B9B1" w:rsidR="00EE73B2" w:rsidRPr="00965D0C" w:rsidRDefault="00165FB6" w:rsidP="00965D0C">
      <w:pPr>
        <w:numPr>
          <w:ilvl w:val="0"/>
          <w:numId w:val="1"/>
        </w:numPr>
        <w:spacing w:line="360" w:lineRule="auto"/>
        <w:ind w:right="39" w:hanging="349"/>
        <w:rPr>
          <w:szCs w:val="22"/>
        </w:rPr>
      </w:pPr>
      <w:r w:rsidRPr="00965D0C">
        <w:rPr>
          <w:szCs w:val="22"/>
        </w:rPr>
        <w:t>Les services de consultants comprennent entre autre : (i) Préparer les bénéficiaires à la planification locale ; (ii) Réaliser le diagnostic participatif dans les villages, dans l'e</w:t>
      </w:r>
      <w:r w:rsidRPr="00965D0C">
        <w:rPr>
          <w:szCs w:val="22"/>
        </w:rPr>
        <w:t>space urbain communale et au sein de l'institution communale ;(iii) Géo référencer les infrastructures existantes dans l'espace communal ; (iv) Elaborer un projet de Plan d'Utilisation et de Gestion des Terres (PUGT) ; (v) Planifier les interventions et pr</w:t>
      </w:r>
      <w:r w:rsidRPr="00965D0C">
        <w:rPr>
          <w:szCs w:val="22"/>
        </w:rPr>
        <w:t xml:space="preserve">ogrammer les actions et activités à mener ; (vi) Préparer la </w:t>
      </w:r>
      <w:r w:rsidR="00BB3932">
        <w:rPr>
          <w:szCs w:val="22"/>
        </w:rPr>
        <w:t>C</w:t>
      </w:r>
      <w:r w:rsidRPr="00965D0C">
        <w:rPr>
          <w:szCs w:val="22"/>
        </w:rPr>
        <w:t>ommune à la présentation de son PCD ; (vii) Accompagner les communautés bénéficiaires/ villages, à l'identification, la programmation et la mise en œuvre des solutions endogènes à travers la mis</w:t>
      </w:r>
      <w:r w:rsidRPr="00965D0C">
        <w:rPr>
          <w:szCs w:val="22"/>
        </w:rPr>
        <w:t xml:space="preserve">e en place/redynamisation du Comité de </w:t>
      </w:r>
      <w:r w:rsidR="00167169" w:rsidRPr="00965D0C">
        <w:rPr>
          <w:szCs w:val="22"/>
        </w:rPr>
        <w:t>village/quartier</w:t>
      </w:r>
      <w:r w:rsidRPr="00965D0C">
        <w:rPr>
          <w:szCs w:val="22"/>
        </w:rPr>
        <w:t xml:space="preserve"> (C</w:t>
      </w:r>
      <w:r w:rsidR="00167169" w:rsidRPr="00965D0C">
        <w:rPr>
          <w:szCs w:val="22"/>
        </w:rPr>
        <w:t>V/CQ</w:t>
      </w:r>
      <w:r w:rsidRPr="00965D0C">
        <w:rPr>
          <w:szCs w:val="22"/>
        </w:rPr>
        <w:t>) et ses comités annexes ; (viii) Identifier les besoins en formations de</w:t>
      </w:r>
      <w:r w:rsidR="00167169" w:rsidRPr="00965D0C">
        <w:rPr>
          <w:szCs w:val="22"/>
        </w:rPr>
        <w:t xml:space="preserve"> la</w:t>
      </w:r>
      <w:r w:rsidRPr="00965D0C">
        <w:rPr>
          <w:szCs w:val="22"/>
        </w:rPr>
        <w:t xml:space="preserve"> commune et les consolider dans un plan de formation ; (ix) Aider la commune à identifier ses microprojets ;</w:t>
      </w:r>
    </w:p>
    <w:p w14:paraId="6667B236" w14:textId="5B460E7F" w:rsidR="00EE73B2" w:rsidRPr="00965D0C" w:rsidRDefault="00165FB6" w:rsidP="00965D0C">
      <w:pPr>
        <w:spacing w:after="0" w:line="360" w:lineRule="auto"/>
        <w:ind w:left="367" w:right="0"/>
        <w:rPr>
          <w:szCs w:val="22"/>
        </w:rPr>
      </w:pPr>
      <w:r w:rsidRPr="00965D0C">
        <w:rPr>
          <w:szCs w:val="22"/>
        </w:rPr>
        <w:t xml:space="preserve">Le délai </w:t>
      </w:r>
      <w:r w:rsidRPr="00965D0C">
        <w:rPr>
          <w:szCs w:val="22"/>
        </w:rPr>
        <w:t>d'exécution de la mission est de six (0</w:t>
      </w:r>
      <w:r w:rsidR="00167169" w:rsidRPr="00965D0C">
        <w:rPr>
          <w:szCs w:val="22"/>
        </w:rPr>
        <w:t>5</w:t>
      </w:r>
      <w:r w:rsidRPr="00965D0C">
        <w:rPr>
          <w:szCs w:val="22"/>
        </w:rPr>
        <w:t>) mois.</w:t>
      </w:r>
      <w:r w:rsidRPr="00965D0C">
        <w:rPr>
          <w:noProof/>
          <w:szCs w:val="22"/>
          <w:lang w:eastAsia="fr-FR"/>
        </w:rPr>
        <w:drawing>
          <wp:inline distT="0" distB="0" distL="0" distR="0" wp14:anchorId="6E257F73" wp14:editId="2F975C6F">
            <wp:extent cx="13720" cy="9148"/>
            <wp:effectExtent l="0" t="0" r="0" b="0"/>
            <wp:docPr id="3246" name="Picture 3246"/>
            <wp:cNvGraphicFramePr/>
            <a:graphic xmlns:a="http://schemas.openxmlformats.org/drawingml/2006/main">
              <a:graphicData uri="http://schemas.openxmlformats.org/drawingml/2006/picture">
                <pic:pic xmlns:pic="http://schemas.openxmlformats.org/drawingml/2006/picture">
                  <pic:nvPicPr>
                    <pic:cNvPr id="3246" name="Picture 3246"/>
                    <pic:cNvPicPr/>
                  </pic:nvPicPr>
                  <pic:blipFill>
                    <a:blip r:embed="rId8"/>
                    <a:stretch>
                      <a:fillRect/>
                    </a:stretch>
                  </pic:blipFill>
                  <pic:spPr>
                    <a:xfrm>
                      <a:off x="0" y="0"/>
                      <a:ext cx="13720" cy="9148"/>
                    </a:xfrm>
                    <a:prstGeom prst="rect">
                      <a:avLst/>
                    </a:prstGeom>
                  </pic:spPr>
                </pic:pic>
              </a:graphicData>
            </a:graphic>
          </wp:inline>
        </w:drawing>
      </w:r>
    </w:p>
    <w:p w14:paraId="332CB156" w14:textId="160835BD" w:rsidR="00EE73B2" w:rsidRPr="00965D0C" w:rsidRDefault="00165FB6" w:rsidP="00965D0C">
      <w:pPr>
        <w:spacing w:after="0" w:line="360" w:lineRule="auto"/>
        <w:ind w:left="0" w:right="303" w:firstLine="0"/>
        <w:rPr>
          <w:szCs w:val="22"/>
        </w:rPr>
      </w:pPr>
      <w:r w:rsidRPr="00965D0C">
        <w:rPr>
          <w:szCs w:val="22"/>
        </w:rPr>
        <w:t xml:space="preserve">Les Termes de Référence de la mission peuvent être retirés </w:t>
      </w:r>
      <w:r w:rsidR="00167169" w:rsidRPr="00965D0C">
        <w:rPr>
          <w:szCs w:val="22"/>
        </w:rPr>
        <w:t>à l’</w:t>
      </w:r>
      <w:r w:rsidR="005F17AD" w:rsidRPr="00965D0C">
        <w:rPr>
          <w:szCs w:val="22"/>
        </w:rPr>
        <w:t>Hôtel</w:t>
      </w:r>
      <w:r w:rsidR="00167169" w:rsidRPr="00965D0C">
        <w:rPr>
          <w:szCs w:val="22"/>
        </w:rPr>
        <w:t xml:space="preserve"> de ville de Bogo </w:t>
      </w:r>
      <w:r w:rsidRPr="00965D0C">
        <w:rPr>
          <w:szCs w:val="22"/>
        </w:rPr>
        <w:t>sur simple demande par courriel à l'adresse ci-dessous.</w:t>
      </w:r>
    </w:p>
    <w:p w14:paraId="549C0369" w14:textId="5387F657" w:rsidR="00EE73B2" w:rsidRPr="00965D0C" w:rsidRDefault="00165FB6" w:rsidP="00965D0C">
      <w:pPr>
        <w:numPr>
          <w:ilvl w:val="0"/>
          <w:numId w:val="1"/>
        </w:numPr>
        <w:spacing w:after="0" w:line="360" w:lineRule="auto"/>
        <w:ind w:right="39" w:hanging="349"/>
        <w:rPr>
          <w:szCs w:val="22"/>
        </w:rPr>
      </w:pPr>
      <w:r w:rsidRPr="00965D0C">
        <w:rPr>
          <w:szCs w:val="22"/>
        </w:rPr>
        <w:t xml:space="preserve">Le </w:t>
      </w:r>
      <w:r w:rsidR="00167169" w:rsidRPr="00965D0C">
        <w:rPr>
          <w:szCs w:val="22"/>
        </w:rPr>
        <w:t>Maire de la Commune</w:t>
      </w:r>
      <w:r w:rsidRPr="00965D0C">
        <w:rPr>
          <w:szCs w:val="22"/>
        </w:rPr>
        <w:t xml:space="preserve">, invite les Consultants éligibles à </w:t>
      </w:r>
      <w:r w:rsidRPr="00965D0C">
        <w:rPr>
          <w:szCs w:val="22"/>
        </w:rPr>
        <w:t>manifester leur intérêt en vue de fournir les services décrits ci-dessus. Les Consultants intéressés doivent fournir les informations démontrant qu'ils possèdent les qualifications requises et une expérience pertinente pour l'exécution des Services (premiè</w:t>
      </w:r>
      <w:r w:rsidRPr="00965D0C">
        <w:rPr>
          <w:szCs w:val="22"/>
        </w:rPr>
        <w:t>re page et page de signature du contrat, attestation de bonne fin ou tout autre document attestant que le contrat a été exécuté dans de bonnes conditions).</w:t>
      </w:r>
    </w:p>
    <w:p w14:paraId="003BC4D1" w14:textId="77777777" w:rsidR="00EE73B2" w:rsidRPr="00965D0C" w:rsidRDefault="00165FB6" w:rsidP="00965D0C">
      <w:pPr>
        <w:spacing w:line="360" w:lineRule="auto"/>
        <w:ind w:left="0" w:right="0" w:firstLine="0"/>
        <w:rPr>
          <w:szCs w:val="22"/>
        </w:rPr>
      </w:pPr>
      <w:r w:rsidRPr="00965D0C">
        <w:rPr>
          <w:szCs w:val="22"/>
        </w:rPr>
        <w:t>Les critères de présélection sont les suivants :</w:t>
      </w:r>
    </w:p>
    <w:p w14:paraId="0FFA2819" w14:textId="77777777" w:rsidR="00EE73B2" w:rsidRPr="00965D0C" w:rsidRDefault="00165FB6" w:rsidP="00965D0C">
      <w:pPr>
        <w:numPr>
          <w:ilvl w:val="1"/>
          <w:numId w:val="3"/>
        </w:numPr>
        <w:spacing w:after="8" w:line="360" w:lineRule="auto"/>
        <w:ind w:right="21" w:hanging="353"/>
        <w:rPr>
          <w:b/>
          <w:bCs/>
          <w:szCs w:val="22"/>
        </w:rPr>
      </w:pPr>
      <w:r w:rsidRPr="00965D0C">
        <w:rPr>
          <w:b/>
          <w:bCs/>
          <w:szCs w:val="22"/>
        </w:rPr>
        <w:t>Avoir une existence juridique et la capacité de con</w:t>
      </w:r>
      <w:r w:rsidRPr="00965D0C">
        <w:rPr>
          <w:b/>
          <w:bCs/>
          <w:szCs w:val="22"/>
        </w:rPr>
        <w:t>tracter ;</w:t>
      </w:r>
    </w:p>
    <w:p w14:paraId="5BEDC1DA" w14:textId="77777777" w:rsidR="00167169" w:rsidRPr="00965D0C" w:rsidRDefault="00165FB6" w:rsidP="00965D0C">
      <w:pPr>
        <w:numPr>
          <w:ilvl w:val="1"/>
          <w:numId w:val="3"/>
        </w:numPr>
        <w:spacing w:after="0" w:line="360" w:lineRule="auto"/>
        <w:ind w:right="21" w:hanging="353"/>
        <w:rPr>
          <w:b/>
          <w:bCs/>
          <w:szCs w:val="22"/>
        </w:rPr>
      </w:pPr>
      <w:r w:rsidRPr="00965D0C">
        <w:rPr>
          <w:b/>
          <w:bCs/>
          <w:szCs w:val="22"/>
        </w:rPr>
        <w:t>Avoir participé à des activités d'appui au développement communautaire et disposer des ressources humaines qualifiées, expérimentées et en nombre suffisant ;</w:t>
      </w:r>
    </w:p>
    <w:p w14:paraId="092ECB4B" w14:textId="77777777" w:rsidR="00167169" w:rsidRPr="00965D0C" w:rsidRDefault="00165FB6" w:rsidP="00965D0C">
      <w:pPr>
        <w:numPr>
          <w:ilvl w:val="1"/>
          <w:numId w:val="3"/>
        </w:numPr>
        <w:spacing w:after="0" w:line="360" w:lineRule="auto"/>
        <w:ind w:right="21" w:hanging="353"/>
        <w:rPr>
          <w:b/>
          <w:bCs/>
          <w:szCs w:val="22"/>
        </w:rPr>
      </w:pPr>
      <w:r w:rsidRPr="00965D0C">
        <w:rPr>
          <w:rFonts w:eastAsia="Calibri"/>
          <w:b/>
          <w:bCs/>
          <w:szCs w:val="22"/>
        </w:rPr>
        <w:lastRenderedPageBreak/>
        <w:t>Avoir accompagné avec succès (prestations terminées dans de bonnes conditions) une ou pl</w:t>
      </w:r>
      <w:r w:rsidRPr="00965D0C">
        <w:rPr>
          <w:rFonts w:eastAsia="Calibri"/>
          <w:b/>
          <w:bCs/>
          <w:szCs w:val="22"/>
        </w:rPr>
        <w:t>usieurs Communes dans l'élaboration des PCD ;</w:t>
      </w:r>
    </w:p>
    <w:p w14:paraId="356CA7C5" w14:textId="77777777" w:rsidR="00167169" w:rsidRPr="00965D0C" w:rsidRDefault="00165FB6" w:rsidP="00965D0C">
      <w:pPr>
        <w:numPr>
          <w:ilvl w:val="1"/>
          <w:numId w:val="3"/>
        </w:numPr>
        <w:spacing w:after="0" w:line="360" w:lineRule="auto"/>
        <w:ind w:right="21" w:hanging="353"/>
        <w:rPr>
          <w:b/>
          <w:bCs/>
          <w:szCs w:val="22"/>
        </w:rPr>
      </w:pPr>
      <w:r w:rsidRPr="00965D0C">
        <w:rPr>
          <w:rFonts w:eastAsia="Calibri"/>
          <w:b/>
          <w:bCs/>
          <w:szCs w:val="22"/>
        </w:rPr>
        <w:t>Avoir une expérience de travail d'au moins 1 an dans les zones de crises ;</w:t>
      </w:r>
    </w:p>
    <w:p w14:paraId="195308B2" w14:textId="72DC7C97" w:rsidR="00EE73B2" w:rsidRPr="00965D0C" w:rsidRDefault="00165FB6" w:rsidP="00965D0C">
      <w:pPr>
        <w:numPr>
          <w:ilvl w:val="1"/>
          <w:numId w:val="3"/>
        </w:numPr>
        <w:spacing w:after="0" w:line="360" w:lineRule="auto"/>
        <w:ind w:right="21" w:hanging="353"/>
        <w:rPr>
          <w:b/>
          <w:bCs/>
          <w:szCs w:val="22"/>
        </w:rPr>
      </w:pPr>
      <w:r w:rsidRPr="00965D0C">
        <w:rPr>
          <w:rFonts w:eastAsia="Calibri"/>
          <w:b/>
          <w:bCs/>
          <w:szCs w:val="22"/>
        </w:rPr>
        <w:t xml:space="preserve">A compétence égale, une organisation ayant intervenu une fois dans </w:t>
      </w:r>
      <w:r w:rsidR="00E36CBD">
        <w:rPr>
          <w:rFonts w:eastAsia="Calibri"/>
          <w:b/>
          <w:bCs/>
          <w:szCs w:val="22"/>
        </w:rPr>
        <w:t>la Région de l’</w:t>
      </w:r>
      <w:r w:rsidR="00522B8A">
        <w:rPr>
          <w:rFonts w:eastAsia="Calibri"/>
          <w:b/>
          <w:bCs/>
          <w:szCs w:val="22"/>
        </w:rPr>
        <w:t>Extrême</w:t>
      </w:r>
      <w:r w:rsidR="00E36CBD">
        <w:rPr>
          <w:rFonts w:eastAsia="Calibri"/>
          <w:b/>
          <w:bCs/>
          <w:szCs w:val="22"/>
        </w:rPr>
        <w:t>-Nord</w:t>
      </w:r>
      <w:r w:rsidRPr="00965D0C">
        <w:rPr>
          <w:rFonts w:eastAsia="Calibri"/>
          <w:b/>
          <w:bCs/>
          <w:szCs w:val="22"/>
        </w:rPr>
        <w:t xml:space="preserve"> est prioritaire</w:t>
      </w:r>
    </w:p>
    <w:p w14:paraId="21814525" w14:textId="77777777" w:rsidR="00EE73B2" w:rsidRPr="00965D0C" w:rsidRDefault="00165FB6" w:rsidP="00965D0C">
      <w:pPr>
        <w:spacing w:after="2" w:line="360" w:lineRule="auto"/>
        <w:ind w:left="0" w:right="79" w:firstLine="0"/>
        <w:rPr>
          <w:rFonts w:eastAsia="Calibri"/>
          <w:szCs w:val="22"/>
        </w:rPr>
      </w:pPr>
      <w:r w:rsidRPr="00965D0C">
        <w:rPr>
          <w:rFonts w:eastAsia="Calibri"/>
          <w:szCs w:val="22"/>
        </w:rPr>
        <w:t xml:space="preserve">Tout en tenant </w:t>
      </w:r>
      <w:r w:rsidRPr="00965D0C">
        <w:rPr>
          <w:rFonts w:eastAsia="Calibri"/>
          <w:szCs w:val="22"/>
        </w:rPr>
        <w:t>compte de l'aspect, le consultant devra justifier d'un personnel qualifié et expérimenté suivant :</w:t>
      </w:r>
    </w:p>
    <w:tbl>
      <w:tblPr>
        <w:tblStyle w:val="Grilledutableau"/>
        <w:tblW w:w="5083" w:type="pct"/>
        <w:tblInd w:w="-176" w:type="dxa"/>
        <w:tblLook w:val="04A0" w:firstRow="1" w:lastRow="0" w:firstColumn="1" w:lastColumn="0" w:noHBand="0" w:noVBand="1"/>
      </w:tblPr>
      <w:tblGrid>
        <w:gridCol w:w="1762"/>
        <w:gridCol w:w="1164"/>
        <w:gridCol w:w="1605"/>
        <w:gridCol w:w="2578"/>
        <w:gridCol w:w="3640"/>
      </w:tblGrid>
      <w:tr w:rsidR="00EE73B2" w:rsidRPr="00965D0C" w14:paraId="6ED29DDC" w14:textId="77777777" w:rsidTr="00E4254C">
        <w:trPr>
          <w:trHeight w:val="569"/>
        </w:trPr>
        <w:tc>
          <w:tcPr>
            <w:tcW w:w="820" w:type="pct"/>
            <w:shd w:val="clear" w:color="auto" w:fill="C5E0B3" w:themeFill="accent6" w:themeFillTint="66"/>
            <w:vAlign w:val="center"/>
          </w:tcPr>
          <w:p w14:paraId="774663EC" w14:textId="77777777" w:rsidR="00EE73B2" w:rsidRPr="00965D0C" w:rsidRDefault="00165FB6" w:rsidP="00E4254C">
            <w:pPr>
              <w:spacing w:after="0" w:line="240" w:lineRule="auto"/>
              <w:ind w:left="65" w:right="0" w:firstLine="0"/>
              <w:jc w:val="center"/>
              <w:rPr>
                <w:b/>
                <w:bCs/>
                <w:szCs w:val="22"/>
              </w:rPr>
            </w:pPr>
            <w:r w:rsidRPr="00965D0C">
              <w:rPr>
                <w:rFonts w:eastAsia="Calibri"/>
                <w:b/>
                <w:bCs/>
                <w:szCs w:val="22"/>
              </w:rPr>
              <w:t>Poste</w:t>
            </w:r>
          </w:p>
        </w:tc>
        <w:tc>
          <w:tcPr>
            <w:tcW w:w="541" w:type="pct"/>
            <w:shd w:val="clear" w:color="auto" w:fill="C5E0B3" w:themeFill="accent6" w:themeFillTint="66"/>
            <w:vAlign w:val="center"/>
          </w:tcPr>
          <w:p w14:paraId="62743983" w14:textId="77777777" w:rsidR="00EE73B2" w:rsidRPr="00965D0C" w:rsidRDefault="00165FB6" w:rsidP="00E4254C">
            <w:pPr>
              <w:spacing w:after="0" w:line="240" w:lineRule="auto"/>
              <w:ind w:left="68" w:right="0" w:firstLine="0"/>
              <w:jc w:val="center"/>
              <w:rPr>
                <w:b/>
                <w:bCs/>
                <w:szCs w:val="22"/>
              </w:rPr>
            </w:pPr>
            <w:r w:rsidRPr="00965D0C">
              <w:rPr>
                <w:rFonts w:eastAsia="Calibri"/>
                <w:b/>
                <w:bCs/>
                <w:szCs w:val="22"/>
              </w:rPr>
              <w:t>Quantité minimale</w:t>
            </w:r>
          </w:p>
        </w:tc>
        <w:tc>
          <w:tcPr>
            <w:tcW w:w="747" w:type="pct"/>
            <w:shd w:val="clear" w:color="auto" w:fill="C5E0B3" w:themeFill="accent6" w:themeFillTint="66"/>
            <w:vAlign w:val="center"/>
          </w:tcPr>
          <w:p w14:paraId="1FCF3C45" w14:textId="3BC4D23E" w:rsidR="00EE73B2" w:rsidRPr="00965D0C" w:rsidRDefault="00165FB6" w:rsidP="00E4254C">
            <w:pPr>
              <w:spacing w:after="0" w:line="240" w:lineRule="auto"/>
              <w:ind w:left="68" w:right="0" w:firstLine="0"/>
              <w:jc w:val="center"/>
              <w:rPr>
                <w:b/>
                <w:bCs/>
                <w:szCs w:val="22"/>
              </w:rPr>
            </w:pPr>
            <w:r w:rsidRPr="00965D0C">
              <w:rPr>
                <w:rFonts w:eastAsia="Calibri"/>
                <w:b/>
                <w:bCs/>
                <w:szCs w:val="22"/>
              </w:rPr>
              <w:t>Qualifications</w:t>
            </w:r>
          </w:p>
        </w:tc>
        <w:tc>
          <w:tcPr>
            <w:tcW w:w="1199" w:type="pct"/>
            <w:shd w:val="clear" w:color="auto" w:fill="C5E0B3" w:themeFill="accent6" w:themeFillTint="66"/>
            <w:vAlign w:val="center"/>
          </w:tcPr>
          <w:p w14:paraId="6C47E932" w14:textId="77777777" w:rsidR="00EE73B2" w:rsidRPr="00965D0C" w:rsidRDefault="00165FB6" w:rsidP="00E4254C">
            <w:pPr>
              <w:spacing w:after="0" w:line="240" w:lineRule="auto"/>
              <w:ind w:left="60" w:right="0" w:firstLine="14"/>
              <w:jc w:val="center"/>
              <w:rPr>
                <w:b/>
                <w:bCs/>
                <w:szCs w:val="22"/>
              </w:rPr>
            </w:pPr>
            <w:r w:rsidRPr="00965D0C">
              <w:rPr>
                <w:rFonts w:eastAsia="Calibri"/>
                <w:b/>
                <w:bCs/>
                <w:szCs w:val="22"/>
              </w:rPr>
              <w:t>Domaines de qualification</w:t>
            </w:r>
          </w:p>
        </w:tc>
        <w:tc>
          <w:tcPr>
            <w:tcW w:w="1693" w:type="pct"/>
            <w:shd w:val="clear" w:color="auto" w:fill="C5E0B3" w:themeFill="accent6" w:themeFillTint="66"/>
            <w:vAlign w:val="center"/>
          </w:tcPr>
          <w:p w14:paraId="1DCA23F8" w14:textId="77777777" w:rsidR="00EE73B2" w:rsidRPr="00965D0C" w:rsidRDefault="00165FB6" w:rsidP="00E4254C">
            <w:pPr>
              <w:spacing w:after="0" w:line="240" w:lineRule="auto"/>
              <w:ind w:left="72" w:right="0" w:firstLine="0"/>
              <w:jc w:val="center"/>
              <w:rPr>
                <w:b/>
                <w:bCs/>
                <w:szCs w:val="22"/>
              </w:rPr>
            </w:pPr>
            <w:r w:rsidRPr="00965D0C">
              <w:rPr>
                <w:rFonts w:eastAsia="Calibri"/>
                <w:b/>
                <w:bCs/>
                <w:szCs w:val="22"/>
              </w:rPr>
              <w:t>Expérience</w:t>
            </w:r>
          </w:p>
        </w:tc>
      </w:tr>
      <w:tr w:rsidR="00EE73B2" w:rsidRPr="00965D0C" w14:paraId="79BCE81F" w14:textId="77777777" w:rsidTr="00E4254C">
        <w:trPr>
          <w:trHeight w:val="1639"/>
        </w:trPr>
        <w:tc>
          <w:tcPr>
            <w:tcW w:w="820" w:type="pct"/>
            <w:vAlign w:val="center"/>
          </w:tcPr>
          <w:p w14:paraId="20FEE6AD" w14:textId="3AB07990" w:rsidR="00EE73B2" w:rsidRPr="00965D0C" w:rsidRDefault="00165FB6" w:rsidP="00965D0C">
            <w:pPr>
              <w:spacing w:after="0" w:line="240" w:lineRule="auto"/>
              <w:ind w:left="50" w:right="0" w:firstLine="7"/>
              <w:jc w:val="left"/>
              <w:rPr>
                <w:szCs w:val="22"/>
              </w:rPr>
            </w:pPr>
            <w:r w:rsidRPr="00965D0C">
              <w:rPr>
                <w:rFonts w:eastAsia="Calibri"/>
                <w:szCs w:val="22"/>
              </w:rPr>
              <w:t>Coordonnateur</w:t>
            </w:r>
          </w:p>
        </w:tc>
        <w:tc>
          <w:tcPr>
            <w:tcW w:w="541" w:type="pct"/>
            <w:vAlign w:val="center"/>
          </w:tcPr>
          <w:p w14:paraId="6DE44819" w14:textId="77777777" w:rsidR="00EE73B2" w:rsidRPr="00965D0C" w:rsidRDefault="00165FB6" w:rsidP="00965D0C">
            <w:pPr>
              <w:spacing w:after="0" w:line="240" w:lineRule="auto"/>
              <w:ind w:left="68" w:right="0" w:firstLine="0"/>
              <w:jc w:val="left"/>
              <w:rPr>
                <w:szCs w:val="22"/>
              </w:rPr>
            </w:pPr>
            <w:r w:rsidRPr="00965D0C">
              <w:rPr>
                <w:rFonts w:eastAsia="Calibri"/>
                <w:szCs w:val="22"/>
              </w:rPr>
              <w:t>1</w:t>
            </w:r>
          </w:p>
        </w:tc>
        <w:tc>
          <w:tcPr>
            <w:tcW w:w="747" w:type="pct"/>
            <w:vAlign w:val="center"/>
          </w:tcPr>
          <w:p w14:paraId="69AECB55" w14:textId="445C3CD6" w:rsidR="00EE73B2" w:rsidRPr="00965D0C" w:rsidRDefault="00165FB6" w:rsidP="00965D0C">
            <w:pPr>
              <w:spacing w:after="0" w:line="240" w:lineRule="auto"/>
              <w:ind w:left="68" w:right="0" w:firstLine="0"/>
              <w:jc w:val="left"/>
              <w:rPr>
                <w:szCs w:val="22"/>
              </w:rPr>
            </w:pPr>
            <w:r w:rsidRPr="00965D0C">
              <w:rPr>
                <w:rFonts w:eastAsia="Calibri"/>
                <w:szCs w:val="22"/>
              </w:rPr>
              <w:t>BAC+</w:t>
            </w:r>
            <w:r w:rsidR="00965D0C">
              <w:rPr>
                <w:rFonts w:eastAsia="Calibri"/>
                <w:szCs w:val="22"/>
              </w:rPr>
              <w:t>4</w:t>
            </w:r>
          </w:p>
        </w:tc>
        <w:tc>
          <w:tcPr>
            <w:tcW w:w="1199" w:type="pct"/>
            <w:vMerge w:val="restart"/>
            <w:vAlign w:val="center"/>
          </w:tcPr>
          <w:p w14:paraId="71BB7D94" w14:textId="77777777" w:rsidR="00EE73B2" w:rsidRPr="00965D0C" w:rsidRDefault="00165FB6" w:rsidP="00965D0C">
            <w:pPr>
              <w:spacing w:after="11" w:line="240" w:lineRule="auto"/>
              <w:ind w:left="46" w:right="0" w:firstLine="22"/>
              <w:jc w:val="left"/>
              <w:rPr>
                <w:szCs w:val="22"/>
              </w:rPr>
            </w:pPr>
            <w:r w:rsidRPr="00965D0C">
              <w:rPr>
                <w:rFonts w:eastAsia="Calibri"/>
                <w:szCs w:val="22"/>
              </w:rPr>
              <w:t xml:space="preserve">Management, gouvernance locale, droit, sciences sociales </w:t>
            </w:r>
            <w:r w:rsidRPr="00965D0C">
              <w:rPr>
                <w:rFonts w:eastAsia="Calibri"/>
                <w:szCs w:val="22"/>
              </w:rPr>
              <w:t>ou de l'éducation (sociologie/anthropologie, Agronomie, production animale et halieutique, Forêt et faune, Statistique, démographie, Géographie, Génie rural, Eau et</w:t>
            </w:r>
          </w:p>
          <w:p w14:paraId="40CD80B7" w14:textId="77777777" w:rsidR="00EE73B2" w:rsidRPr="00965D0C" w:rsidRDefault="00165FB6" w:rsidP="00965D0C">
            <w:pPr>
              <w:spacing w:after="0" w:line="240" w:lineRule="auto"/>
              <w:ind w:left="46" w:right="0" w:firstLine="0"/>
              <w:jc w:val="left"/>
              <w:rPr>
                <w:szCs w:val="22"/>
              </w:rPr>
            </w:pPr>
            <w:r w:rsidRPr="00965D0C">
              <w:rPr>
                <w:rFonts w:eastAsia="Calibri"/>
                <w:szCs w:val="22"/>
              </w:rPr>
              <w:t>Energie...)</w:t>
            </w:r>
          </w:p>
        </w:tc>
        <w:tc>
          <w:tcPr>
            <w:tcW w:w="1693" w:type="pct"/>
            <w:vAlign w:val="center"/>
          </w:tcPr>
          <w:p w14:paraId="26CFC054" w14:textId="77777777" w:rsidR="00EE73B2" w:rsidRPr="00965D0C" w:rsidRDefault="00165FB6" w:rsidP="00965D0C">
            <w:pPr>
              <w:spacing w:after="0" w:line="240" w:lineRule="auto"/>
              <w:ind w:left="410" w:right="69" w:hanging="7"/>
              <w:jc w:val="left"/>
              <w:rPr>
                <w:szCs w:val="22"/>
              </w:rPr>
            </w:pPr>
            <w:r w:rsidRPr="00965D0C">
              <w:rPr>
                <w:rFonts w:eastAsia="Calibri"/>
                <w:szCs w:val="22"/>
              </w:rPr>
              <w:t>Avoir au moins 05 ans d'expérience en développement local</w:t>
            </w:r>
          </w:p>
          <w:p w14:paraId="0B1213CF" w14:textId="77777777" w:rsidR="00EE73B2" w:rsidRPr="00965D0C" w:rsidRDefault="00165FB6" w:rsidP="00965D0C">
            <w:pPr>
              <w:spacing w:after="0" w:line="240" w:lineRule="auto"/>
              <w:ind w:left="396" w:right="0" w:firstLine="0"/>
              <w:jc w:val="left"/>
              <w:rPr>
                <w:szCs w:val="22"/>
              </w:rPr>
            </w:pPr>
            <w:r w:rsidRPr="00965D0C">
              <w:rPr>
                <w:rFonts w:eastAsia="Calibri"/>
                <w:szCs w:val="22"/>
              </w:rPr>
              <w:t xml:space="preserve">Avoir conduit au </w:t>
            </w:r>
            <w:r w:rsidRPr="00965D0C">
              <w:rPr>
                <w:rFonts w:eastAsia="Calibri"/>
                <w:szCs w:val="22"/>
              </w:rPr>
              <w:t>moins un PCD</w:t>
            </w:r>
          </w:p>
          <w:p w14:paraId="4F8EB601" w14:textId="77777777" w:rsidR="00EE73B2" w:rsidRPr="00965D0C" w:rsidRDefault="00165FB6" w:rsidP="00965D0C">
            <w:pPr>
              <w:spacing w:after="0" w:line="240" w:lineRule="auto"/>
              <w:ind w:left="43" w:right="0" w:firstLine="0"/>
              <w:jc w:val="left"/>
              <w:rPr>
                <w:szCs w:val="22"/>
              </w:rPr>
            </w:pPr>
            <w:r w:rsidRPr="00965D0C">
              <w:rPr>
                <w:rFonts w:eastAsia="Calibri"/>
                <w:szCs w:val="22"/>
              </w:rPr>
              <w:t>Avoir une bonne connaissance du</w:t>
            </w:r>
          </w:p>
          <w:p w14:paraId="30E91AFB" w14:textId="77777777" w:rsidR="00EE73B2" w:rsidRPr="00965D0C" w:rsidRDefault="00165FB6" w:rsidP="00965D0C">
            <w:pPr>
              <w:spacing w:after="0" w:line="240" w:lineRule="auto"/>
              <w:ind w:left="58" w:right="0" w:firstLine="0"/>
              <w:jc w:val="left"/>
              <w:rPr>
                <w:szCs w:val="22"/>
              </w:rPr>
            </w:pPr>
            <w:r w:rsidRPr="00965D0C">
              <w:rPr>
                <w:rFonts w:eastAsia="Calibri"/>
                <w:szCs w:val="22"/>
              </w:rPr>
              <w:t>Logone et Chari</w:t>
            </w:r>
          </w:p>
        </w:tc>
      </w:tr>
      <w:tr w:rsidR="00EE73B2" w:rsidRPr="00965D0C" w14:paraId="55EC481D" w14:textId="77777777" w:rsidTr="00E4254C">
        <w:trPr>
          <w:trHeight w:val="2162"/>
        </w:trPr>
        <w:tc>
          <w:tcPr>
            <w:tcW w:w="820" w:type="pct"/>
            <w:vAlign w:val="center"/>
          </w:tcPr>
          <w:p w14:paraId="5F21DE67" w14:textId="77777777" w:rsidR="00EE73B2" w:rsidRPr="00965D0C" w:rsidRDefault="00165FB6" w:rsidP="00965D0C">
            <w:pPr>
              <w:spacing w:after="0" w:line="240" w:lineRule="auto"/>
              <w:ind w:left="43" w:right="0" w:firstLine="0"/>
              <w:jc w:val="left"/>
              <w:rPr>
                <w:szCs w:val="22"/>
              </w:rPr>
            </w:pPr>
            <w:r w:rsidRPr="00965D0C">
              <w:rPr>
                <w:rFonts w:eastAsia="Calibri"/>
                <w:szCs w:val="22"/>
              </w:rPr>
              <w:t>Chef d'équipe</w:t>
            </w:r>
          </w:p>
        </w:tc>
        <w:tc>
          <w:tcPr>
            <w:tcW w:w="541" w:type="pct"/>
            <w:vAlign w:val="center"/>
          </w:tcPr>
          <w:p w14:paraId="315DFA0C" w14:textId="6CCEA35C" w:rsidR="00EE73B2" w:rsidRPr="00965D0C" w:rsidRDefault="00965D0C" w:rsidP="00965D0C">
            <w:pPr>
              <w:spacing w:after="0" w:line="240" w:lineRule="auto"/>
              <w:ind w:left="53" w:right="0" w:firstLine="0"/>
              <w:jc w:val="left"/>
              <w:rPr>
                <w:szCs w:val="22"/>
              </w:rPr>
            </w:pPr>
            <w:r w:rsidRPr="00965D0C">
              <w:rPr>
                <w:szCs w:val="22"/>
              </w:rPr>
              <w:t>4</w:t>
            </w:r>
          </w:p>
        </w:tc>
        <w:tc>
          <w:tcPr>
            <w:tcW w:w="747" w:type="pct"/>
            <w:vAlign w:val="center"/>
          </w:tcPr>
          <w:p w14:paraId="7D4E7606" w14:textId="03C3781D" w:rsidR="00EE73B2" w:rsidRPr="00965D0C" w:rsidRDefault="00965D0C" w:rsidP="00965D0C">
            <w:pPr>
              <w:spacing w:after="160" w:line="240" w:lineRule="auto"/>
              <w:ind w:left="0" w:right="0" w:firstLine="0"/>
              <w:jc w:val="left"/>
              <w:rPr>
                <w:szCs w:val="22"/>
              </w:rPr>
            </w:pPr>
            <w:r>
              <w:rPr>
                <w:szCs w:val="22"/>
              </w:rPr>
              <w:t>BAC +</w:t>
            </w:r>
            <w:r w:rsidR="005F17AD">
              <w:rPr>
                <w:szCs w:val="22"/>
              </w:rPr>
              <w:t>3</w:t>
            </w:r>
          </w:p>
        </w:tc>
        <w:tc>
          <w:tcPr>
            <w:tcW w:w="1199" w:type="pct"/>
            <w:vMerge/>
            <w:vAlign w:val="center"/>
          </w:tcPr>
          <w:p w14:paraId="4612B1F3" w14:textId="77777777" w:rsidR="00EE73B2" w:rsidRPr="00965D0C" w:rsidRDefault="00EE73B2" w:rsidP="00965D0C">
            <w:pPr>
              <w:spacing w:after="160" w:line="240" w:lineRule="auto"/>
              <w:ind w:left="0" w:right="0" w:firstLine="0"/>
              <w:jc w:val="left"/>
              <w:rPr>
                <w:szCs w:val="22"/>
              </w:rPr>
            </w:pPr>
          </w:p>
        </w:tc>
        <w:tc>
          <w:tcPr>
            <w:tcW w:w="1693" w:type="pct"/>
            <w:vAlign w:val="center"/>
          </w:tcPr>
          <w:p w14:paraId="56419529" w14:textId="77777777" w:rsidR="00EE73B2" w:rsidRPr="00965D0C" w:rsidRDefault="00165FB6" w:rsidP="00965D0C">
            <w:pPr>
              <w:spacing w:after="3" w:line="240" w:lineRule="auto"/>
              <w:ind w:left="396" w:right="77" w:hanging="7"/>
              <w:jc w:val="left"/>
              <w:rPr>
                <w:szCs w:val="22"/>
              </w:rPr>
            </w:pPr>
            <w:r w:rsidRPr="00965D0C">
              <w:rPr>
                <w:rFonts w:eastAsia="Calibri"/>
                <w:szCs w:val="22"/>
              </w:rPr>
              <w:t>Avoir au moins 02 ans d'expérience en développement local</w:t>
            </w:r>
          </w:p>
          <w:p w14:paraId="2D043697" w14:textId="77777777" w:rsidR="00EE73B2" w:rsidRPr="00965D0C" w:rsidRDefault="00165FB6" w:rsidP="00965D0C">
            <w:pPr>
              <w:spacing w:after="0" w:line="240" w:lineRule="auto"/>
              <w:ind w:left="389" w:right="249" w:hanging="7"/>
              <w:jc w:val="left"/>
              <w:rPr>
                <w:szCs w:val="22"/>
              </w:rPr>
            </w:pPr>
            <w:r w:rsidRPr="00965D0C">
              <w:rPr>
                <w:rFonts w:eastAsia="Calibri"/>
                <w:szCs w:val="22"/>
              </w:rPr>
              <w:t>Avoir participer à la réalisation d'au moins d'un PCD ou une activité similaire</w:t>
            </w:r>
          </w:p>
          <w:p w14:paraId="15AEF987" w14:textId="77777777" w:rsidR="00EE73B2" w:rsidRPr="00965D0C" w:rsidRDefault="00165FB6" w:rsidP="00965D0C">
            <w:pPr>
              <w:spacing w:after="0" w:line="240" w:lineRule="auto"/>
              <w:ind w:left="29" w:right="0" w:firstLine="0"/>
              <w:jc w:val="left"/>
              <w:rPr>
                <w:szCs w:val="22"/>
              </w:rPr>
            </w:pPr>
            <w:r w:rsidRPr="00965D0C">
              <w:rPr>
                <w:rFonts w:eastAsia="Calibri"/>
                <w:szCs w:val="22"/>
              </w:rPr>
              <w:t>Avoir une bonne connaissance du</w:t>
            </w:r>
          </w:p>
          <w:p w14:paraId="74A76C22" w14:textId="77777777" w:rsidR="00EE73B2" w:rsidRPr="00965D0C" w:rsidRDefault="00165FB6" w:rsidP="00965D0C">
            <w:pPr>
              <w:spacing w:after="0" w:line="240" w:lineRule="auto"/>
              <w:ind w:left="43" w:right="0" w:firstLine="0"/>
              <w:jc w:val="left"/>
              <w:rPr>
                <w:szCs w:val="22"/>
              </w:rPr>
            </w:pPr>
            <w:r w:rsidRPr="00965D0C">
              <w:rPr>
                <w:rFonts w:eastAsia="Calibri"/>
                <w:szCs w:val="22"/>
              </w:rPr>
              <w:t>Logone et Chari</w:t>
            </w:r>
          </w:p>
        </w:tc>
      </w:tr>
      <w:tr w:rsidR="00EE73B2" w:rsidRPr="00965D0C" w14:paraId="75346C36" w14:textId="77777777" w:rsidTr="00E4254C">
        <w:trPr>
          <w:trHeight w:val="1422"/>
        </w:trPr>
        <w:tc>
          <w:tcPr>
            <w:tcW w:w="820" w:type="pct"/>
            <w:vAlign w:val="center"/>
          </w:tcPr>
          <w:p w14:paraId="649772CD" w14:textId="77777777" w:rsidR="00EE73B2" w:rsidRPr="00965D0C" w:rsidRDefault="00165FB6" w:rsidP="00965D0C">
            <w:pPr>
              <w:spacing w:after="272" w:line="240" w:lineRule="auto"/>
              <w:ind w:left="22" w:right="0" w:firstLine="0"/>
              <w:jc w:val="left"/>
              <w:rPr>
                <w:szCs w:val="22"/>
              </w:rPr>
            </w:pPr>
            <w:r w:rsidRPr="00965D0C">
              <w:rPr>
                <w:rFonts w:eastAsia="Calibri"/>
                <w:szCs w:val="22"/>
              </w:rPr>
              <w:t>Animateurs</w:t>
            </w:r>
          </w:p>
          <w:p w14:paraId="211BFC64" w14:textId="77777777" w:rsidR="00EE73B2" w:rsidRPr="00965D0C" w:rsidRDefault="00165FB6" w:rsidP="00965D0C">
            <w:pPr>
              <w:spacing w:after="0" w:line="240" w:lineRule="auto"/>
              <w:ind w:left="29" w:right="0" w:firstLine="0"/>
              <w:jc w:val="left"/>
              <w:rPr>
                <w:szCs w:val="22"/>
              </w:rPr>
            </w:pPr>
            <w:r w:rsidRPr="00965D0C">
              <w:rPr>
                <w:rFonts w:eastAsia="Calibri"/>
                <w:szCs w:val="22"/>
              </w:rPr>
              <w:t>Enquêteurs</w:t>
            </w:r>
          </w:p>
        </w:tc>
        <w:tc>
          <w:tcPr>
            <w:tcW w:w="541" w:type="pct"/>
            <w:vAlign w:val="center"/>
          </w:tcPr>
          <w:p w14:paraId="49AE3A9B" w14:textId="77777777" w:rsidR="00EE73B2" w:rsidRPr="00965D0C" w:rsidRDefault="00165FB6" w:rsidP="00965D0C">
            <w:pPr>
              <w:spacing w:after="0" w:line="240" w:lineRule="auto"/>
              <w:ind w:left="132" w:right="0" w:firstLine="0"/>
              <w:jc w:val="left"/>
              <w:rPr>
                <w:szCs w:val="22"/>
              </w:rPr>
            </w:pPr>
            <w:r w:rsidRPr="00965D0C">
              <w:rPr>
                <w:rFonts w:eastAsia="Calibri"/>
                <w:szCs w:val="22"/>
              </w:rPr>
              <w:t>20</w:t>
            </w:r>
          </w:p>
        </w:tc>
        <w:tc>
          <w:tcPr>
            <w:tcW w:w="747" w:type="pct"/>
            <w:vAlign w:val="center"/>
          </w:tcPr>
          <w:p w14:paraId="3C0B2194" w14:textId="77777777" w:rsidR="00EE73B2" w:rsidRPr="00965D0C" w:rsidRDefault="00165FB6" w:rsidP="00965D0C">
            <w:pPr>
              <w:spacing w:after="0" w:line="240" w:lineRule="auto"/>
              <w:ind w:left="39" w:right="0" w:firstLine="0"/>
              <w:jc w:val="left"/>
              <w:rPr>
                <w:szCs w:val="22"/>
              </w:rPr>
            </w:pPr>
            <w:r w:rsidRPr="00965D0C">
              <w:rPr>
                <w:rFonts w:eastAsia="Calibri"/>
                <w:szCs w:val="22"/>
              </w:rPr>
              <w:t>BAC</w:t>
            </w:r>
          </w:p>
        </w:tc>
        <w:tc>
          <w:tcPr>
            <w:tcW w:w="1199" w:type="pct"/>
            <w:vMerge/>
            <w:vAlign w:val="center"/>
          </w:tcPr>
          <w:p w14:paraId="1213F95E" w14:textId="77777777" w:rsidR="00EE73B2" w:rsidRPr="00965D0C" w:rsidRDefault="00EE73B2" w:rsidP="00965D0C">
            <w:pPr>
              <w:spacing w:after="160" w:line="240" w:lineRule="auto"/>
              <w:ind w:left="0" w:right="0" w:firstLine="0"/>
              <w:jc w:val="left"/>
              <w:rPr>
                <w:szCs w:val="22"/>
              </w:rPr>
            </w:pPr>
          </w:p>
        </w:tc>
        <w:tc>
          <w:tcPr>
            <w:tcW w:w="1693" w:type="pct"/>
            <w:vAlign w:val="center"/>
          </w:tcPr>
          <w:p w14:paraId="23525362" w14:textId="77777777" w:rsidR="00EE73B2" w:rsidRPr="00965D0C" w:rsidRDefault="00165FB6" w:rsidP="00965D0C">
            <w:pPr>
              <w:spacing w:after="7" w:line="240" w:lineRule="auto"/>
              <w:ind w:left="22" w:right="163" w:firstLine="0"/>
              <w:jc w:val="left"/>
              <w:rPr>
                <w:szCs w:val="22"/>
              </w:rPr>
            </w:pPr>
            <w:r w:rsidRPr="00965D0C">
              <w:rPr>
                <w:rFonts w:eastAsia="Calibri"/>
                <w:szCs w:val="22"/>
              </w:rPr>
              <w:t>Avoir une bonne expérience dans la mobilisation communautaire, les techniques d'approches communautaires</w:t>
            </w:r>
          </w:p>
          <w:p w14:paraId="28558DFA" w14:textId="77777777" w:rsidR="00EE73B2" w:rsidRPr="00965D0C" w:rsidRDefault="00165FB6" w:rsidP="00965D0C">
            <w:pPr>
              <w:spacing w:after="0" w:line="240" w:lineRule="auto"/>
              <w:ind w:left="36" w:right="0" w:firstLine="0"/>
              <w:jc w:val="left"/>
              <w:rPr>
                <w:szCs w:val="22"/>
              </w:rPr>
            </w:pPr>
            <w:r w:rsidRPr="00965D0C">
              <w:rPr>
                <w:rFonts w:eastAsia="Calibri"/>
                <w:szCs w:val="22"/>
              </w:rPr>
              <w:t>Parler au moins deux langues locales</w:t>
            </w:r>
          </w:p>
        </w:tc>
      </w:tr>
      <w:tr w:rsidR="00EE73B2" w:rsidRPr="00965D0C" w14:paraId="15ACF49F" w14:textId="77777777" w:rsidTr="00E4254C">
        <w:trPr>
          <w:trHeight w:val="1145"/>
        </w:trPr>
        <w:tc>
          <w:tcPr>
            <w:tcW w:w="820" w:type="pct"/>
            <w:vAlign w:val="center"/>
          </w:tcPr>
          <w:p w14:paraId="77283CE3" w14:textId="381D8715" w:rsidR="00EE73B2" w:rsidRPr="00965D0C" w:rsidRDefault="00165FB6" w:rsidP="00965D0C">
            <w:pPr>
              <w:spacing w:after="0" w:line="240" w:lineRule="auto"/>
              <w:ind w:left="7" w:right="0" w:firstLine="14"/>
              <w:jc w:val="left"/>
              <w:rPr>
                <w:szCs w:val="22"/>
              </w:rPr>
            </w:pPr>
            <w:r w:rsidRPr="00965D0C">
              <w:rPr>
                <w:rFonts w:eastAsia="Calibri"/>
                <w:szCs w:val="22"/>
              </w:rPr>
              <w:t>Un</w:t>
            </w:r>
            <w:r w:rsidR="00965D0C" w:rsidRPr="00965D0C">
              <w:rPr>
                <w:rFonts w:eastAsia="Calibri"/>
                <w:szCs w:val="22"/>
              </w:rPr>
              <w:t xml:space="preserve"> </w:t>
            </w:r>
            <w:r w:rsidRPr="00965D0C">
              <w:rPr>
                <w:rFonts w:eastAsia="Calibri"/>
                <w:szCs w:val="22"/>
              </w:rPr>
              <w:t>cartograph</w:t>
            </w:r>
            <w:r w:rsidR="00965D0C" w:rsidRPr="00965D0C">
              <w:rPr>
                <w:rFonts w:eastAsia="Calibri"/>
                <w:szCs w:val="22"/>
              </w:rPr>
              <w:t xml:space="preserve">e </w:t>
            </w:r>
          </w:p>
        </w:tc>
        <w:tc>
          <w:tcPr>
            <w:tcW w:w="541" w:type="pct"/>
            <w:vAlign w:val="center"/>
          </w:tcPr>
          <w:p w14:paraId="5DB4D89C" w14:textId="77777777" w:rsidR="00EE73B2" w:rsidRPr="00965D0C" w:rsidRDefault="00165FB6" w:rsidP="00965D0C">
            <w:pPr>
              <w:spacing w:after="0" w:line="240" w:lineRule="auto"/>
              <w:ind w:left="32" w:right="0" w:firstLine="0"/>
              <w:jc w:val="left"/>
              <w:rPr>
                <w:szCs w:val="22"/>
              </w:rPr>
            </w:pPr>
            <w:r w:rsidRPr="00965D0C">
              <w:rPr>
                <w:rFonts w:eastAsia="Calibri"/>
                <w:szCs w:val="22"/>
              </w:rPr>
              <w:t>1</w:t>
            </w:r>
          </w:p>
        </w:tc>
        <w:tc>
          <w:tcPr>
            <w:tcW w:w="747" w:type="pct"/>
            <w:vAlign w:val="center"/>
          </w:tcPr>
          <w:p w14:paraId="7DE6B428" w14:textId="7CE3A129" w:rsidR="00EE73B2" w:rsidRPr="00965D0C" w:rsidRDefault="00165FB6" w:rsidP="00965D0C">
            <w:pPr>
              <w:spacing w:after="0" w:line="240" w:lineRule="auto"/>
              <w:ind w:left="24" w:right="0" w:firstLine="0"/>
              <w:jc w:val="left"/>
              <w:rPr>
                <w:szCs w:val="22"/>
              </w:rPr>
            </w:pPr>
            <w:r w:rsidRPr="00965D0C">
              <w:rPr>
                <w:rFonts w:eastAsia="Calibri"/>
                <w:szCs w:val="22"/>
              </w:rPr>
              <w:t xml:space="preserve">Bac + </w:t>
            </w:r>
          </w:p>
        </w:tc>
        <w:tc>
          <w:tcPr>
            <w:tcW w:w="1199" w:type="pct"/>
            <w:vAlign w:val="center"/>
          </w:tcPr>
          <w:p w14:paraId="169A5A6B" w14:textId="77777777" w:rsidR="00EE73B2" w:rsidRPr="00965D0C" w:rsidRDefault="00165FB6" w:rsidP="00965D0C">
            <w:pPr>
              <w:spacing w:after="0" w:line="240" w:lineRule="auto"/>
              <w:ind w:left="24" w:right="0" w:firstLine="0"/>
              <w:jc w:val="left"/>
              <w:rPr>
                <w:szCs w:val="22"/>
              </w:rPr>
            </w:pPr>
            <w:r w:rsidRPr="00965D0C">
              <w:rPr>
                <w:rFonts w:eastAsia="Calibri"/>
                <w:szCs w:val="22"/>
              </w:rPr>
              <w:t>Cartographe, Géographe</w:t>
            </w:r>
          </w:p>
        </w:tc>
        <w:tc>
          <w:tcPr>
            <w:tcW w:w="1693" w:type="pct"/>
            <w:vAlign w:val="center"/>
          </w:tcPr>
          <w:p w14:paraId="3A8B8653" w14:textId="77777777" w:rsidR="00EE73B2" w:rsidRPr="00965D0C" w:rsidRDefault="00165FB6" w:rsidP="00965D0C">
            <w:pPr>
              <w:spacing w:after="0" w:line="240" w:lineRule="auto"/>
              <w:ind w:left="14" w:right="84" w:firstLine="0"/>
              <w:jc w:val="left"/>
              <w:rPr>
                <w:szCs w:val="22"/>
              </w:rPr>
            </w:pPr>
            <w:r w:rsidRPr="00965D0C">
              <w:rPr>
                <w:rFonts w:eastAsia="Calibri"/>
                <w:szCs w:val="22"/>
              </w:rPr>
              <w:t xml:space="preserve">Avoir au moins 02 </w:t>
            </w:r>
            <w:r w:rsidRPr="00965D0C">
              <w:rPr>
                <w:rFonts w:eastAsia="Calibri"/>
                <w:szCs w:val="22"/>
              </w:rPr>
              <w:t>ans d'expérience dans la réalisation de la cartographie participative</w:t>
            </w:r>
          </w:p>
        </w:tc>
      </w:tr>
      <w:tr w:rsidR="00EE73B2" w:rsidRPr="00965D0C" w14:paraId="6F85D919" w14:textId="77777777" w:rsidTr="00E4254C">
        <w:trPr>
          <w:trHeight w:val="1697"/>
        </w:trPr>
        <w:tc>
          <w:tcPr>
            <w:tcW w:w="820" w:type="pct"/>
            <w:vAlign w:val="center"/>
          </w:tcPr>
          <w:p w14:paraId="273142C4" w14:textId="77777777" w:rsidR="00EE73B2" w:rsidRPr="00965D0C" w:rsidRDefault="00165FB6" w:rsidP="00965D0C">
            <w:pPr>
              <w:spacing w:after="0" w:line="240" w:lineRule="auto"/>
              <w:ind w:left="14" w:right="0" w:firstLine="0"/>
              <w:jc w:val="left"/>
              <w:rPr>
                <w:szCs w:val="22"/>
              </w:rPr>
            </w:pPr>
            <w:r w:rsidRPr="00965D0C">
              <w:rPr>
                <w:rFonts w:eastAsia="Calibri"/>
                <w:szCs w:val="22"/>
              </w:rPr>
              <w:t>Expert SIG</w:t>
            </w:r>
          </w:p>
        </w:tc>
        <w:tc>
          <w:tcPr>
            <w:tcW w:w="541" w:type="pct"/>
            <w:vAlign w:val="center"/>
          </w:tcPr>
          <w:p w14:paraId="27DB2C3A" w14:textId="77777777" w:rsidR="00EE73B2" w:rsidRPr="00965D0C" w:rsidRDefault="00165FB6" w:rsidP="00965D0C">
            <w:pPr>
              <w:spacing w:after="0" w:line="240" w:lineRule="auto"/>
              <w:ind w:left="17" w:right="0" w:firstLine="0"/>
              <w:jc w:val="left"/>
              <w:rPr>
                <w:szCs w:val="22"/>
              </w:rPr>
            </w:pPr>
            <w:r w:rsidRPr="00965D0C">
              <w:rPr>
                <w:rFonts w:eastAsia="Calibri"/>
                <w:szCs w:val="22"/>
              </w:rPr>
              <w:t>1</w:t>
            </w:r>
          </w:p>
        </w:tc>
        <w:tc>
          <w:tcPr>
            <w:tcW w:w="747" w:type="pct"/>
            <w:vAlign w:val="center"/>
          </w:tcPr>
          <w:p w14:paraId="1E3C6A70" w14:textId="43AA9DAD" w:rsidR="00EE73B2" w:rsidRPr="00965D0C" w:rsidRDefault="00165FB6" w:rsidP="00965D0C">
            <w:pPr>
              <w:spacing w:after="0" w:line="240" w:lineRule="auto"/>
              <w:ind w:left="17" w:right="0" w:firstLine="0"/>
              <w:jc w:val="left"/>
              <w:rPr>
                <w:szCs w:val="22"/>
              </w:rPr>
            </w:pPr>
            <w:r w:rsidRPr="00965D0C">
              <w:rPr>
                <w:rFonts w:eastAsia="Calibri"/>
                <w:szCs w:val="22"/>
              </w:rPr>
              <w:t>Bac +</w:t>
            </w:r>
          </w:p>
        </w:tc>
        <w:tc>
          <w:tcPr>
            <w:tcW w:w="1199" w:type="pct"/>
            <w:vAlign w:val="center"/>
          </w:tcPr>
          <w:p w14:paraId="0ECC1B77" w14:textId="77777777" w:rsidR="00EE73B2" w:rsidRPr="00965D0C" w:rsidRDefault="00165FB6" w:rsidP="00965D0C">
            <w:pPr>
              <w:spacing w:after="0" w:line="240" w:lineRule="auto"/>
              <w:ind w:left="10" w:right="29" w:firstLine="0"/>
              <w:jc w:val="left"/>
              <w:rPr>
                <w:szCs w:val="22"/>
              </w:rPr>
            </w:pPr>
            <w:r w:rsidRPr="00965D0C">
              <w:rPr>
                <w:rFonts w:eastAsia="Calibri"/>
                <w:szCs w:val="22"/>
              </w:rPr>
              <w:t>Gestion des</w:t>
            </w:r>
            <w:r w:rsidRPr="00965D0C">
              <w:rPr>
                <w:rFonts w:eastAsia="Calibri"/>
                <w:szCs w:val="22"/>
              </w:rPr>
              <w:tab/>
              <w:t>Systèmes d'Information Géographique</w:t>
            </w:r>
          </w:p>
        </w:tc>
        <w:tc>
          <w:tcPr>
            <w:tcW w:w="1693" w:type="pct"/>
            <w:vAlign w:val="center"/>
          </w:tcPr>
          <w:p w14:paraId="4746505D" w14:textId="789DEA5A" w:rsidR="00EE73B2" w:rsidRPr="00965D0C" w:rsidRDefault="00165FB6" w:rsidP="00965D0C">
            <w:pPr>
              <w:spacing w:after="0" w:line="240" w:lineRule="auto"/>
              <w:ind w:left="0" w:right="48" w:firstLine="7"/>
              <w:jc w:val="left"/>
              <w:rPr>
                <w:szCs w:val="22"/>
              </w:rPr>
            </w:pPr>
            <w:r w:rsidRPr="00965D0C">
              <w:rPr>
                <w:rFonts w:eastAsia="Calibri"/>
                <w:szCs w:val="22"/>
              </w:rPr>
              <w:t xml:space="preserve">Avoir au moins 02 ans d'expérience professionnelle en SIG dans la mise en </w:t>
            </w:r>
            <w:r w:rsidR="00E4254C" w:rsidRPr="00965D0C">
              <w:rPr>
                <w:rFonts w:eastAsia="Calibri"/>
                <w:szCs w:val="22"/>
              </w:rPr>
              <w:t>œuvre</w:t>
            </w:r>
            <w:r w:rsidRPr="00965D0C">
              <w:rPr>
                <w:rFonts w:eastAsia="Calibri"/>
                <w:szCs w:val="22"/>
              </w:rPr>
              <w:t xml:space="preserve"> et la coordination des projets SIG (la gestion des données, la production de cartes et analyse spatiale)</w:t>
            </w:r>
          </w:p>
        </w:tc>
      </w:tr>
    </w:tbl>
    <w:p w14:paraId="4B0DC080" w14:textId="05E49E83" w:rsidR="00EE73B2" w:rsidRPr="00965D0C" w:rsidRDefault="00165FB6" w:rsidP="00965D0C">
      <w:pPr>
        <w:numPr>
          <w:ilvl w:val="0"/>
          <w:numId w:val="1"/>
        </w:numPr>
        <w:spacing w:before="240" w:after="0" w:line="360" w:lineRule="auto"/>
        <w:ind w:right="39" w:hanging="349"/>
        <w:rPr>
          <w:szCs w:val="22"/>
        </w:rPr>
      </w:pPr>
      <w:r w:rsidRPr="00965D0C">
        <w:rPr>
          <w:rFonts w:eastAsia="Calibri"/>
          <w:szCs w:val="22"/>
        </w:rPr>
        <w:t xml:space="preserve">Les consultants peuvent s'associer à d'autres firmes pour renforcer leurs compétences respectives, mais doivent indiquer clairement si l'association </w:t>
      </w:r>
      <w:r w:rsidRPr="00965D0C">
        <w:rPr>
          <w:rFonts w:eastAsia="Calibri"/>
          <w:szCs w:val="22"/>
        </w:rPr>
        <w:t xml:space="preserve">se présente sous la forme d'un groupement solidaire ou d'un accord de </w:t>
      </w:r>
      <w:r w:rsidR="00965D0C" w:rsidRPr="00965D0C">
        <w:rPr>
          <w:rFonts w:eastAsia="Calibri"/>
          <w:szCs w:val="22"/>
        </w:rPr>
        <w:t>sous-traitant</w:t>
      </w:r>
      <w:r w:rsidRPr="00965D0C">
        <w:rPr>
          <w:rFonts w:eastAsia="Calibri"/>
          <w:szCs w:val="22"/>
        </w:rPr>
        <w:t>. Dans le cas d'un groupement solidaire, tous les partenaires du groupement sont solidairement responsables de l'intégralité du contrat. Un Consultant sera sélectionné selon</w:t>
      </w:r>
      <w:r w:rsidRPr="00965D0C">
        <w:rPr>
          <w:rFonts w:eastAsia="Calibri"/>
          <w:szCs w:val="22"/>
        </w:rPr>
        <w:t xml:space="preserve"> la méthode : Qualifications du Consultant (SQC)</w:t>
      </w:r>
      <w:r w:rsidR="00965D0C" w:rsidRPr="00965D0C">
        <w:rPr>
          <w:szCs w:val="22"/>
        </w:rPr>
        <w:t xml:space="preserve"> </w:t>
      </w:r>
      <w:r w:rsidRPr="00965D0C">
        <w:rPr>
          <w:szCs w:val="22"/>
        </w:rPr>
        <w:t xml:space="preserve">telle que décrite dans le Règlement de Passation des Marchés. Dans cette phase il est question d'évaluer uniquement les références des OSC (consultant), par la suite une Demande de proposition sera </w:t>
      </w:r>
      <w:r w:rsidR="00965D0C" w:rsidRPr="00965D0C">
        <w:rPr>
          <w:szCs w:val="22"/>
        </w:rPr>
        <w:t>adressée</w:t>
      </w:r>
      <w:r w:rsidRPr="00965D0C">
        <w:rPr>
          <w:szCs w:val="22"/>
        </w:rPr>
        <w:t xml:space="preserve"> </w:t>
      </w:r>
      <w:r w:rsidRPr="00965D0C">
        <w:rPr>
          <w:szCs w:val="22"/>
        </w:rPr>
        <w:t>au Consultant classé premier pour soumettre son offre technique (méthodologie, calendrier d'exécution et personnel) et financière</w:t>
      </w:r>
    </w:p>
    <w:p w14:paraId="699ED3E0" w14:textId="73E6DFF3" w:rsidR="00EE73B2" w:rsidRPr="00965D0C" w:rsidRDefault="00165FB6" w:rsidP="00965D0C">
      <w:pPr>
        <w:numPr>
          <w:ilvl w:val="0"/>
          <w:numId w:val="1"/>
        </w:numPr>
        <w:spacing w:after="0" w:line="360" w:lineRule="auto"/>
        <w:ind w:right="39" w:hanging="349"/>
        <w:rPr>
          <w:szCs w:val="22"/>
        </w:rPr>
      </w:pPr>
      <w:r w:rsidRPr="00965D0C">
        <w:rPr>
          <w:szCs w:val="22"/>
        </w:rPr>
        <w:lastRenderedPageBreak/>
        <w:t xml:space="preserve">Les consultants intéressés peuvent obtenir des informations supplémentaires à l'adresse ci-dessous de lundi à vendredi et aux heures suivantes : </w:t>
      </w:r>
      <w:r w:rsidRPr="005F17AD">
        <w:rPr>
          <w:b/>
          <w:bCs/>
          <w:szCs w:val="22"/>
        </w:rPr>
        <w:t>0</w:t>
      </w:r>
      <w:r w:rsidR="005F17AD">
        <w:rPr>
          <w:b/>
          <w:bCs/>
          <w:szCs w:val="22"/>
        </w:rPr>
        <w:t>8</w:t>
      </w:r>
      <w:r w:rsidRPr="005F17AD">
        <w:rPr>
          <w:b/>
          <w:bCs/>
          <w:szCs w:val="22"/>
        </w:rPr>
        <w:t xml:space="preserve"> h 00 à 16 h 00</w:t>
      </w:r>
      <w:r w:rsidRPr="00965D0C">
        <w:rPr>
          <w:szCs w:val="22"/>
        </w:rPr>
        <w:t>, heure locale.</w:t>
      </w:r>
    </w:p>
    <w:p w14:paraId="4F56B44F" w14:textId="3AF78D4D" w:rsidR="00EE73B2" w:rsidRPr="00965D0C" w:rsidRDefault="005F17AD" w:rsidP="00965D0C">
      <w:pPr>
        <w:spacing w:after="0" w:line="360" w:lineRule="auto"/>
        <w:ind w:left="432" w:right="0"/>
        <w:rPr>
          <w:szCs w:val="22"/>
        </w:rPr>
      </w:pPr>
      <w:r>
        <w:rPr>
          <w:szCs w:val="22"/>
        </w:rPr>
        <w:t xml:space="preserve">Par </w:t>
      </w:r>
      <w:r w:rsidR="00965D0C" w:rsidRPr="00965D0C">
        <w:rPr>
          <w:szCs w:val="22"/>
        </w:rPr>
        <w:t>Courrier</w:t>
      </w:r>
      <w:r w:rsidRPr="00965D0C">
        <w:rPr>
          <w:szCs w:val="22"/>
        </w:rPr>
        <w:t>, par fax ou par e-mail au plus tard le transmises avec la mention :</w:t>
      </w:r>
    </w:p>
    <w:p w14:paraId="385316BE" w14:textId="416785EE" w:rsidR="00EE73B2" w:rsidRDefault="00165FB6" w:rsidP="005F17AD">
      <w:pPr>
        <w:spacing w:after="0" w:line="240" w:lineRule="auto"/>
        <w:ind w:left="399" w:right="43" w:hanging="3"/>
        <w:jc w:val="center"/>
        <w:rPr>
          <w:b/>
          <w:bCs/>
          <w:szCs w:val="22"/>
        </w:rPr>
      </w:pPr>
      <w:r w:rsidRPr="005F17AD">
        <w:rPr>
          <w:b/>
          <w:bCs/>
          <w:szCs w:val="22"/>
        </w:rPr>
        <w:t>« Avi</w:t>
      </w:r>
      <w:r w:rsidR="00E4254C">
        <w:rPr>
          <w:b/>
          <w:bCs/>
          <w:szCs w:val="22"/>
        </w:rPr>
        <w:t>s</w:t>
      </w:r>
      <w:r w:rsidRPr="005F17AD">
        <w:rPr>
          <w:b/>
          <w:bCs/>
          <w:szCs w:val="22"/>
        </w:rPr>
        <w:t xml:space="preserve"> Sollicitation à Manifestations d'intérêt/Services de </w:t>
      </w:r>
      <w:r w:rsidR="005F17AD" w:rsidRPr="005F17AD">
        <w:rPr>
          <w:b/>
          <w:bCs/>
          <w:szCs w:val="22"/>
        </w:rPr>
        <w:t xml:space="preserve">Consultants </w:t>
      </w:r>
      <w:r w:rsidR="005F17AD" w:rsidRPr="00E4254C">
        <w:rPr>
          <w:b/>
          <w:bCs/>
          <w:szCs w:val="22"/>
        </w:rPr>
        <w:t>N</w:t>
      </w:r>
      <w:r w:rsidR="00965D0C" w:rsidRPr="005F17AD">
        <w:rPr>
          <w:b/>
          <w:bCs/>
          <w:szCs w:val="22"/>
        </w:rPr>
        <w:t xml:space="preserve">° </w:t>
      </w:r>
      <w:r w:rsidR="00E4254C">
        <w:rPr>
          <w:b/>
          <w:bCs/>
          <w:color w:val="EE0000"/>
          <w:szCs w:val="22"/>
        </w:rPr>
        <w:t>010</w:t>
      </w:r>
      <w:r w:rsidR="00965D0C" w:rsidRPr="005F17AD">
        <w:rPr>
          <w:b/>
          <w:bCs/>
          <w:szCs w:val="22"/>
        </w:rPr>
        <w:t>/ASMI/SG/CM-BOGO/202</w:t>
      </w:r>
      <w:r w:rsidR="00E4254C">
        <w:rPr>
          <w:b/>
          <w:bCs/>
          <w:szCs w:val="22"/>
        </w:rPr>
        <w:t>6</w:t>
      </w:r>
      <w:r w:rsidR="00965D0C" w:rsidRPr="005F17AD">
        <w:rPr>
          <w:b/>
          <w:bCs/>
          <w:szCs w:val="22"/>
        </w:rPr>
        <w:t xml:space="preserve"> DU </w:t>
      </w:r>
      <w:r w:rsidR="00E4254C">
        <w:rPr>
          <w:b/>
          <w:bCs/>
          <w:color w:val="EE0000"/>
          <w:szCs w:val="22"/>
        </w:rPr>
        <w:t>21 AVRIL 2026</w:t>
      </w:r>
      <w:r w:rsidR="00965D0C" w:rsidRPr="005F17AD">
        <w:rPr>
          <w:b/>
          <w:bCs/>
          <w:szCs w:val="22"/>
        </w:rPr>
        <w:t xml:space="preserve"> </w:t>
      </w:r>
      <w:r w:rsidRPr="005F17AD">
        <w:rPr>
          <w:b/>
          <w:bCs/>
          <w:szCs w:val="22"/>
        </w:rPr>
        <w:t>pour le recrutement d'une OSC</w:t>
      </w:r>
      <w:r w:rsidR="00965D0C" w:rsidRPr="005F17AD">
        <w:rPr>
          <w:b/>
          <w:bCs/>
          <w:szCs w:val="22"/>
        </w:rPr>
        <w:t xml:space="preserve"> </w:t>
      </w:r>
      <w:r w:rsidRPr="005F17AD">
        <w:rPr>
          <w:b/>
          <w:bCs/>
          <w:szCs w:val="22"/>
        </w:rPr>
        <w:t>en vue de l'</w:t>
      </w:r>
      <w:r w:rsidR="00E4254C">
        <w:rPr>
          <w:b/>
          <w:bCs/>
          <w:szCs w:val="22"/>
        </w:rPr>
        <w:t>A</w:t>
      </w:r>
      <w:r w:rsidRPr="005F17AD">
        <w:rPr>
          <w:b/>
          <w:bCs/>
          <w:szCs w:val="22"/>
        </w:rPr>
        <w:t>ctualisation de Plan Communa</w:t>
      </w:r>
      <w:r w:rsidR="00965D0C" w:rsidRPr="005F17AD">
        <w:rPr>
          <w:b/>
          <w:bCs/>
          <w:szCs w:val="22"/>
        </w:rPr>
        <w:t>l</w:t>
      </w:r>
      <w:r w:rsidRPr="005F17AD">
        <w:rPr>
          <w:b/>
          <w:bCs/>
          <w:szCs w:val="22"/>
        </w:rPr>
        <w:t xml:space="preserve"> de</w:t>
      </w:r>
      <w:r w:rsidR="00965D0C" w:rsidRPr="005F17AD">
        <w:rPr>
          <w:b/>
          <w:bCs/>
          <w:szCs w:val="22"/>
        </w:rPr>
        <w:t xml:space="preserve"> </w:t>
      </w:r>
      <w:r w:rsidR="00E4254C">
        <w:rPr>
          <w:b/>
          <w:bCs/>
          <w:szCs w:val="22"/>
        </w:rPr>
        <w:t>Développement (PCD) dans la C</w:t>
      </w:r>
      <w:r w:rsidRPr="005F17AD">
        <w:rPr>
          <w:b/>
          <w:bCs/>
          <w:szCs w:val="22"/>
        </w:rPr>
        <w:t xml:space="preserve">ommune de </w:t>
      </w:r>
      <w:r w:rsidR="00965D0C" w:rsidRPr="005F17AD">
        <w:rPr>
          <w:b/>
          <w:bCs/>
          <w:szCs w:val="22"/>
        </w:rPr>
        <w:t>BOGO</w:t>
      </w:r>
      <w:r w:rsidRPr="005F17AD">
        <w:rPr>
          <w:b/>
          <w:bCs/>
          <w:szCs w:val="22"/>
        </w:rPr>
        <w:t xml:space="preserve"> dans le Département d</w:t>
      </w:r>
      <w:r w:rsidR="00965D0C" w:rsidRPr="005F17AD">
        <w:rPr>
          <w:b/>
          <w:bCs/>
          <w:szCs w:val="22"/>
        </w:rPr>
        <w:t xml:space="preserve">e </w:t>
      </w:r>
      <w:proofErr w:type="spellStart"/>
      <w:r w:rsidR="00E4254C">
        <w:rPr>
          <w:b/>
          <w:bCs/>
          <w:szCs w:val="22"/>
        </w:rPr>
        <w:t>D</w:t>
      </w:r>
      <w:r w:rsidR="00965D0C" w:rsidRPr="005F17AD">
        <w:rPr>
          <w:b/>
          <w:bCs/>
          <w:szCs w:val="22"/>
        </w:rPr>
        <w:t>iamar</w:t>
      </w:r>
      <w:r w:rsidR="00E4254C">
        <w:rPr>
          <w:b/>
          <w:bCs/>
          <w:szCs w:val="22"/>
        </w:rPr>
        <w:t>é</w:t>
      </w:r>
      <w:proofErr w:type="spellEnd"/>
      <w:r w:rsidRPr="005F17AD">
        <w:rPr>
          <w:b/>
          <w:bCs/>
          <w:noProof/>
          <w:szCs w:val="22"/>
          <w:lang w:eastAsia="fr-FR"/>
        </w:rPr>
        <w:drawing>
          <wp:inline distT="0" distB="0" distL="0" distR="0" wp14:anchorId="2B2A35C4" wp14:editId="0D5D7015">
            <wp:extent cx="91471" cy="68606"/>
            <wp:effectExtent l="0" t="0" r="0" b="0"/>
            <wp:docPr id="9225" name="Picture 9225"/>
            <wp:cNvGraphicFramePr/>
            <a:graphic xmlns:a="http://schemas.openxmlformats.org/drawingml/2006/main">
              <a:graphicData uri="http://schemas.openxmlformats.org/drawingml/2006/picture">
                <pic:pic xmlns:pic="http://schemas.openxmlformats.org/drawingml/2006/picture">
                  <pic:nvPicPr>
                    <pic:cNvPr id="9225" name="Picture 9225"/>
                    <pic:cNvPicPr/>
                  </pic:nvPicPr>
                  <pic:blipFill>
                    <a:blip r:embed="rId9"/>
                    <a:stretch>
                      <a:fillRect/>
                    </a:stretch>
                  </pic:blipFill>
                  <pic:spPr>
                    <a:xfrm>
                      <a:off x="0" y="0"/>
                      <a:ext cx="91471" cy="68606"/>
                    </a:xfrm>
                    <a:prstGeom prst="rect">
                      <a:avLst/>
                    </a:prstGeom>
                  </pic:spPr>
                </pic:pic>
              </a:graphicData>
            </a:graphic>
          </wp:inline>
        </w:drawing>
      </w:r>
      <w:r>
        <w:rPr>
          <w:b/>
          <w:bCs/>
          <w:szCs w:val="22"/>
        </w:rPr>
        <w:t xml:space="preserve"> </w:t>
      </w:r>
    </w:p>
    <w:p w14:paraId="6156EBBA" w14:textId="77777777" w:rsidR="00165FB6" w:rsidRDefault="00165FB6" w:rsidP="005F17AD">
      <w:pPr>
        <w:spacing w:after="0" w:line="240" w:lineRule="auto"/>
        <w:ind w:left="399" w:right="43" w:hanging="3"/>
        <w:jc w:val="center"/>
        <w:rPr>
          <w:b/>
          <w:bCs/>
          <w:szCs w:val="22"/>
        </w:rPr>
      </w:pPr>
      <w:bookmarkStart w:id="0" w:name="_GoBack"/>
      <w:bookmarkEnd w:id="0"/>
    </w:p>
    <w:p w14:paraId="7853C989" w14:textId="39EA01E1" w:rsidR="00165FB6" w:rsidRPr="00165FB6" w:rsidRDefault="00165FB6" w:rsidP="005F17AD">
      <w:pPr>
        <w:spacing w:after="0" w:line="240" w:lineRule="auto"/>
        <w:ind w:left="399" w:right="43" w:hanging="3"/>
        <w:jc w:val="center"/>
        <w:rPr>
          <w:bCs/>
          <w:szCs w:val="22"/>
        </w:rPr>
      </w:pPr>
      <w:r w:rsidRPr="00165FB6">
        <w:rPr>
          <w:bCs/>
          <w:szCs w:val="22"/>
        </w:rPr>
        <w:t>Le dépôt des offres est prévu le 15 Mai 2026 à 13 heures et le dépouillement le 15 Mai 2026 à 14 heures</w:t>
      </w:r>
    </w:p>
    <w:p w14:paraId="0CB51C5C" w14:textId="77777777" w:rsidR="005F17AD" w:rsidRDefault="005F17AD" w:rsidP="00965D0C">
      <w:pPr>
        <w:spacing w:after="0" w:line="360" w:lineRule="auto"/>
        <w:ind w:left="432" w:right="0"/>
        <w:rPr>
          <w:szCs w:val="22"/>
        </w:rPr>
      </w:pPr>
    </w:p>
    <w:p w14:paraId="669C562E" w14:textId="46990B50" w:rsidR="00EE73B2" w:rsidRPr="00965D0C" w:rsidRDefault="00965D0C" w:rsidP="00965D0C">
      <w:pPr>
        <w:spacing w:after="0" w:line="360" w:lineRule="auto"/>
        <w:ind w:left="432" w:right="0"/>
        <w:rPr>
          <w:szCs w:val="22"/>
        </w:rPr>
      </w:pPr>
      <w:r w:rsidRPr="00965D0C">
        <w:rPr>
          <w:szCs w:val="22"/>
        </w:rPr>
        <w:t xml:space="preserve">À l'attention de Monsieur le </w:t>
      </w:r>
      <w:r w:rsidR="00165FB6">
        <w:rPr>
          <w:szCs w:val="22"/>
        </w:rPr>
        <w:t>M</w:t>
      </w:r>
      <w:r w:rsidRPr="00965D0C">
        <w:rPr>
          <w:szCs w:val="22"/>
        </w:rPr>
        <w:t xml:space="preserve">aire de la </w:t>
      </w:r>
      <w:r w:rsidR="00165FB6">
        <w:rPr>
          <w:szCs w:val="22"/>
        </w:rPr>
        <w:t>C</w:t>
      </w:r>
      <w:r w:rsidRPr="00965D0C">
        <w:rPr>
          <w:szCs w:val="22"/>
        </w:rPr>
        <w:t>ommune de Bogo</w:t>
      </w:r>
    </w:p>
    <w:p w14:paraId="09AD91A2" w14:textId="10956055" w:rsidR="00EE73B2" w:rsidRPr="00965D0C" w:rsidRDefault="00165FB6" w:rsidP="00965D0C">
      <w:pPr>
        <w:spacing w:after="0" w:line="360" w:lineRule="auto"/>
        <w:ind w:left="432" w:right="2463"/>
        <w:rPr>
          <w:szCs w:val="22"/>
        </w:rPr>
      </w:pPr>
      <w:r w:rsidRPr="00965D0C">
        <w:rPr>
          <w:szCs w:val="22"/>
        </w:rPr>
        <w:t xml:space="preserve">B.P. : </w:t>
      </w:r>
      <w:r w:rsidR="00E4254C">
        <w:rPr>
          <w:color w:val="EE0000"/>
          <w:szCs w:val="22"/>
        </w:rPr>
        <w:t>16</w:t>
      </w:r>
      <w:r w:rsidR="00965D0C" w:rsidRPr="00965D0C">
        <w:rPr>
          <w:szCs w:val="22"/>
        </w:rPr>
        <w:t xml:space="preserve"> BOGO</w:t>
      </w:r>
    </w:p>
    <w:p w14:paraId="62B8B650" w14:textId="2E481213" w:rsidR="00EE73B2" w:rsidRPr="00965D0C" w:rsidRDefault="00165FB6" w:rsidP="00965D0C">
      <w:pPr>
        <w:spacing w:after="0" w:line="360" w:lineRule="auto"/>
        <w:ind w:left="411" w:right="0" w:firstLine="0"/>
        <w:jc w:val="left"/>
        <w:rPr>
          <w:szCs w:val="22"/>
        </w:rPr>
      </w:pPr>
      <w:r w:rsidRPr="00965D0C">
        <w:rPr>
          <w:rFonts w:eastAsia="Calibri"/>
          <w:szCs w:val="22"/>
        </w:rPr>
        <w:t>Téléphone : (+237)</w:t>
      </w:r>
      <w:r w:rsidR="00965D0C" w:rsidRPr="00965D0C">
        <w:rPr>
          <w:rFonts w:eastAsia="Calibri"/>
          <w:szCs w:val="22"/>
        </w:rPr>
        <w:t xml:space="preserve"> </w:t>
      </w:r>
      <w:r w:rsidR="00E4254C">
        <w:rPr>
          <w:rFonts w:eastAsia="Calibri"/>
          <w:szCs w:val="22"/>
        </w:rPr>
        <w:t>699 14 28 43</w:t>
      </w:r>
    </w:p>
    <w:p w14:paraId="6336F952" w14:textId="63434F4D" w:rsidR="00EE73B2" w:rsidRPr="00965D0C" w:rsidRDefault="00165FB6" w:rsidP="00965D0C">
      <w:pPr>
        <w:spacing w:after="0" w:line="360" w:lineRule="auto"/>
        <w:ind w:left="418" w:right="0" w:firstLine="0"/>
        <w:jc w:val="left"/>
        <w:rPr>
          <w:szCs w:val="22"/>
        </w:rPr>
      </w:pPr>
      <w:r w:rsidRPr="00965D0C">
        <w:rPr>
          <w:rFonts w:eastAsia="Calibri"/>
          <w:szCs w:val="22"/>
        </w:rPr>
        <w:t xml:space="preserve">E-mail </w:t>
      </w:r>
      <w:proofErr w:type="gramStart"/>
      <w:r w:rsidRPr="00965D0C">
        <w:rPr>
          <w:rFonts w:eastAsia="Calibri"/>
          <w:szCs w:val="22"/>
        </w:rPr>
        <w:t xml:space="preserve">:  </w:t>
      </w:r>
      <w:proofErr w:type="gramEnd"/>
      <w:hyperlink r:id="rId10" w:history="1">
        <w:r w:rsidR="005F17AD" w:rsidRPr="00D96617">
          <w:rPr>
            <w:rStyle w:val="Lienhypertexte"/>
            <w:rFonts w:eastAsia="Calibri"/>
            <w:szCs w:val="22"/>
          </w:rPr>
          <w:t>communedebogo@gmail.com</w:t>
        </w:r>
      </w:hyperlink>
      <w:r w:rsidR="005F17AD">
        <w:rPr>
          <w:rFonts w:eastAsia="Calibri"/>
          <w:szCs w:val="22"/>
        </w:rPr>
        <w:t xml:space="preserve"> </w:t>
      </w:r>
    </w:p>
    <w:p w14:paraId="4F07ABF6" w14:textId="187DF1AC" w:rsidR="00EE73B2" w:rsidRDefault="00EE73B2">
      <w:pPr>
        <w:spacing w:after="346" w:line="259" w:lineRule="auto"/>
        <w:ind w:left="5323" w:right="-22" w:firstLine="0"/>
        <w:jc w:val="left"/>
      </w:pPr>
    </w:p>
    <w:p w14:paraId="6618A9FD" w14:textId="77777777" w:rsidR="005F17AD" w:rsidRDefault="005F17AD" w:rsidP="005F17AD">
      <w:pPr>
        <w:spacing w:after="0" w:line="259" w:lineRule="auto"/>
        <w:ind w:left="7663" w:right="0" w:firstLine="0"/>
        <w:jc w:val="left"/>
        <w:rPr>
          <w:b/>
          <w:bCs/>
        </w:rPr>
      </w:pPr>
    </w:p>
    <w:p w14:paraId="7B57B7CA" w14:textId="77777777" w:rsidR="005F17AD" w:rsidRDefault="005F17AD" w:rsidP="005F17AD">
      <w:pPr>
        <w:spacing w:after="0" w:line="259" w:lineRule="auto"/>
        <w:ind w:left="7663" w:right="0" w:firstLine="0"/>
        <w:jc w:val="left"/>
        <w:rPr>
          <w:b/>
          <w:bCs/>
        </w:rPr>
      </w:pPr>
    </w:p>
    <w:p w14:paraId="07108351" w14:textId="77777777" w:rsidR="005F17AD" w:rsidRDefault="005F17AD" w:rsidP="005F17AD">
      <w:pPr>
        <w:spacing w:after="0" w:line="259" w:lineRule="auto"/>
        <w:ind w:left="7663" w:right="0" w:firstLine="0"/>
        <w:jc w:val="left"/>
        <w:rPr>
          <w:b/>
          <w:bCs/>
        </w:rPr>
      </w:pPr>
    </w:p>
    <w:p w14:paraId="745CC8CB" w14:textId="1DEA2CC9" w:rsidR="00EE73B2" w:rsidRPr="005F17AD" w:rsidRDefault="005F17AD" w:rsidP="005F17AD">
      <w:pPr>
        <w:spacing w:after="0" w:line="259" w:lineRule="auto"/>
        <w:ind w:left="7663" w:right="0" w:firstLine="0"/>
        <w:jc w:val="left"/>
        <w:rPr>
          <w:b/>
          <w:bCs/>
        </w:rPr>
      </w:pPr>
      <w:r w:rsidRPr="005F17AD">
        <w:rPr>
          <w:b/>
          <w:bCs/>
        </w:rPr>
        <w:t>Le Maire</w:t>
      </w:r>
      <w:r w:rsidR="00E4254C">
        <w:rPr>
          <w:b/>
          <w:bCs/>
        </w:rPr>
        <w:t>,</w:t>
      </w:r>
      <w:r w:rsidRPr="005F17AD">
        <w:rPr>
          <w:b/>
          <w:bCs/>
        </w:rPr>
        <w:t xml:space="preserve"> </w:t>
      </w:r>
    </w:p>
    <w:p w14:paraId="268FF814" w14:textId="5979564D" w:rsidR="00EE73B2" w:rsidRDefault="00EE73B2">
      <w:pPr>
        <w:spacing w:after="0" w:line="259" w:lineRule="auto"/>
        <w:ind w:left="8384" w:right="0" w:firstLine="0"/>
        <w:jc w:val="left"/>
      </w:pPr>
    </w:p>
    <w:sectPr w:rsidR="00EE73B2">
      <w:pgSz w:w="11920" w:h="16840"/>
      <w:pgMar w:top="950" w:right="785" w:bottom="1318" w:left="7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等线">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71A95"/>
    <w:multiLevelType w:val="hybridMultilevel"/>
    <w:tmpl w:val="5888DCBC"/>
    <w:lvl w:ilvl="0" w:tplc="0862EF4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429222">
      <w:start w:val="3"/>
      <w:numFmt w:val="lowerRoman"/>
      <w:lvlRestart w:val="0"/>
      <w:lvlText w:val="(%2)"/>
      <w:lvlJc w:val="left"/>
      <w:pPr>
        <w:ind w:left="104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BFC5720">
      <w:start w:val="1"/>
      <w:numFmt w:val="lowerRoman"/>
      <w:lvlText w:val="%3"/>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E8F2AA">
      <w:start w:val="1"/>
      <w:numFmt w:val="decimal"/>
      <w:lvlText w:val="%4"/>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B4B65A">
      <w:start w:val="1"/>
      <w:numFmt w:val="lowerLetter"/>
      <w:lvlText w:val="%5"/>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9493AC">
      <w:start w:val="1"/>
      <w:numFmt w:val="lowerRoman"/>
      <w:lvlText w:val="%6"/>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5A9390">
      <w:start w:val="1"/>
      <w:numFmt w:val="decimal"/>
      <w:lvlText w:val="%7"/>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0E973C">
      <w:start w:val="1"/>
      <w:numFmt w:val="lowerLetter"/>
      <w:lvlText w:val="%8"/>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16F2C2">
      <w:start w:val="1"/>
      <w:numFmt w:val="lowerRoman"/>
      <w:lvlText w:val="%9"/>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77682455"/>
    <w:multiLevelType w:val="hybridMultilevel"/>
    <w:tmpl w:val="1CBCC946"/>
    <w:lvl w:ilvl="0" w:tplc="FE9EA1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7A61D2">
      <w:start w:val="1"/>
      <w:numFmt w:val="lowerRoman"/>
      <w:lvlRestart w:val="0"/>
      <w:lvlText w:val="(%2)"/>
      <w:lvlJc w:val="left"/>
      <w:pPr>
        <w:ind w:left="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D87218">
      <w:start w:val="1"/>
      <w:numFmt w:val="lowerRoman"/>
      <w:lvlText w:val="%3"/>
      <w:lvlJc w:val="left"/>
      <w:pPr>
        <w:ind w:left="1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F00ED8">
      <w:start w:val="1"/>
      <w:numFmt w:val="decimal"/>
      <w:lvlText w:val="%4"/>
      <w:lvlJc w:val="left"/>
      <w:pPr>
        <w:ind w:left="2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C28E6E">
      <w:start w:val="1"/>
      <w:numFmt w:val="lowerLetter"/>
      <w:lvlText w:val="%5"/>
      <w:lvlJc w:val="left"/>
      <w:pPr>
        <w:ind w:left="3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782BF6">
      <w:start w:val="1"/>
      <w:numFmt w:val="lowerRoman"/>
      <w:lvlText w:val="%6"/>
      <w:lvlJc w:val="left"/>
      <w:pPr>
        <w:ind w:left="3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B64C3A">
      <w:start w:val="1"/>
      <w:numFmt w:val="decimal"/>
      <w:lvlText w:val="%7"/>
      <w:lvlJc w:val="left"/>
      <w:pPr>
        <w:ind w:left="4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988B2A">
      <w:start w:val="1"/>
      <w:numFmt w:val="lowerLetter"/>
      <w:lvlText w:val="%8"/>
      <w:lvlJc w:val="left"/>
      <w:pPr>
        <w:ind w:left="5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D451D4">
      <w:start w:val="1"/>
      <w:numFmt w:val="lowerRoman"/>
      <w:lvlText w:val="%9"/>
      <w:lvlJc w:val="left"/>
      <w:pPr>
        <w:ind w:left="6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7E820FDB"/>
    <w:multiLevelType w:val="hybridMultilevel"/>
    <w:tmpl w:val="683C460A"/>
    <w:lvl w:ilvl="0" w:tplc="59D6D28E">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AEE16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675D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3A37A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090F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A65BB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4FFCC">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6F55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10417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3B2"/>
    <w:rsid w:val="00165FB6"/>
    <w:rsid w:val="00167169"/>
    <w:rsid w:val="00522B8A"/>
    <w:rsid w:val="005F15FD"/>
    <w:rsid w:val="005F17AD"/>
    <w:rsid w:val="00702E11"/>
    <w:rsid w:val="00846531"/>
    <w:rsid w:val="008703C2"/>
    <w:rsid w:val="0088752D"/>
    <w:rsid w:val="00965D0C"/>
    <w:rsid w:val="00BB3932"/>
    <w:rsid w:val="00E36CBD"/>
    <w:rsid w:val="00E4254C"/>
    <w:rsid w:val="00EE73B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48" w:lineRule="auto"/>
      <w:ind w:left="972" w:right="742" w:firstLine="4"/>
      <w:jc w:val="both"/>
    </w:pPr>
    <w:rPr>
      <w:rFonts w:ascii="Times New Roman" w:eastAsia="Times New Roman" w:hAnsi="Times New Roman" w:cs="Times New Roman"/>
      <w:color w:val="000000"/>
      <w:sz w:val="22"/>
    </w:rPr>
  </w:style>
  <w:style w:type="paragraph" w:styleId="Titre1">
    <w:name w:val="heading 1"/>
    <w:next w:val="Normal"/>
    <w:link w:val="Titre1Car"/>
    <w:uiPriority w:val="9"/>
    <w:qFormat/>
    <w:pPr>
      <w:keepNext/>
      <w:keepLines/>
      <w:spacing w:after="3" w:line="259" w:lineRule="auto"/>
      <w:ind w:left="1109"/>
      <w:jc w:val="right"/>
      <w:outlineLvl w:val="0"/>
    </w:pPr>
    <w:rPr>
      <w:rFonts w:ascii="Times New Roman" w:eastAsia="Times New Roman" w:hAnsi="Times New Roman" w:cs="Times New Roman"/>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965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F17AD"/>
    <w:rPr>
      <w:color w:val="0563C1" w:themeColor="hyperlink"/>
      <w:u w:val="single"/>
    </w:rPr>
  </w:style>
  <w:style w:type="character" w:customStyle="1" w:styleId="UnresolvedMention">
    <w:name w:val="Unresolved Mention"/>
    <w:basedOn w:val="Policepardfaut"/>
    <w:uiPriority w:val="99"/>
    <w:semiHidden/>
    <w:unhideWhenUsed/>
    <w:rsid w:val="005F17AD"/>
    <w:rPr>
      <w:color w:val="605E5C"/>
      <w:shd w:val="clear" w:color="auto" w:fill="E1DFDD"/>
    </w:rPr>
  </w:style>
  <w:style w:type="paragraph" w:styleId="Textedebulles">
    <w:name w:val="Balloon Text"/>
    <w:basedOn w:val="Normal"/>
    <w:link w:val="TextedebullesCar"/>
    <w:uiPriority w:val="99"/>
    <w:semiHidden/>
    <w:unhideWhenUsed/>
    <w:rsid w:val="00E425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254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48" w:lineRule="auto"/>
      <w:ind w:left="972" w:right="742" w:firstLine="4"/>
      <w:jc w:val="both"/>
    </w:pPr>
    <w:rPr>
      <w:rFonts w:ascii="Times New Roman" w:eastAsia="Times New Roman" w:hAnsi="Times New Roman" w:cs="Times New Roman"/>
      <w:color w:val="000000"/>
      <w:sz w:val="22"/>
    </w:rPr>
  </w:style>
  <w:style w:type="paragraph" w:styleId="Titre1">
    <w:name w:val="heading 1"/>
    <w:next w:val="Normal"/>
    <w:link w:val="Titre1Car"/>
    <w:uiPriority w:val="9"/>
    <w:qFormat/>
    <w:pPr>
      <w:keepNext/>
      <w:keepLines/>
      <w:spacing w:after="3" w:line="259" w:lineRule="auto"/>
      <w:ind w:left="1109"/>
      <w:jc w:val="right"/>
      <w:outlineLvl w:val="0"/>
    </w:pPr>
    <w:rPr>
      <w:rFonts w:ascii="Times New Roman" w:eastAsia="Times New Roman" w:hAnsi="Times New Roman" w:cs="Times New Roman"/>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965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F17AD"/>
    <w:rPr>
      <w:color w:val="0563C1" w:themeColor="hyperlink"/>
      <w:u w:val="single"/>
    </w:rPr>
  </w:style>
  <w:style w:type="character" w:customStyle="1" w:styleId="UnresolvedMention">
    <w:name w:val="Unresolved Mention"/>
    <w:basedOn w:val="Policepardfaut"/>
    <w:uiPriority w:val="99"/>
    <w:semiHidden/>
    <w:unhideWhenUsed/>
    <w:rsid w:val="005F17AD"/>
    <w:rPr>
      <w:color w:val="605E5C"/>
      <w:shd w:val="clear" w:color="auto" w:fill="E1DFDD"/>
    </w:rPr>
  </w:style>
  <w:style w:type="paragraph" w:styleId="Textedebulles">
    <w:name w:val="Balloon Text"/>
    <w:basedOn w:val="Normal"/>
    <w:link w:val="TextedebullesCar"/>
    <w:uiPriority w:val="99"/>
    <w:semiHidden/>
    <w:unhideWhenUsed/>
    <w:rsid w:val="00E425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254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munedebogo@gmail.com" TargetMode="Externa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942</Words>
  <Characters>5186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Djibrilla cisse</dc:creator>
  <cp:keywords/>
  <cp:lastModifiedBy>COMMUNE DE BOGO</cp:lastModifiedBy>
  <cp:revision>12</cp:revision>
  <cp:lastPrinted>2026-01-08T17:04:00Z</cp:lastPrinted>
  <dcterms:created xsi:type="dcterms:W3CDTF">2025-12-21T15:15:00Z</dcterms:created>
  <dcterms:modified xsi:type="dcterms:W3CDTF">2026-01-08T17:09:00Z</dcterms:modified>
</cp:coreProperties>
</file>